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38CC" w14:textId="14774EF5" w:rsidR="00EA4D8B" w:rsidRPr="0062302F" w:rsidRDefault="003566D7" w:rsidP="00F92CC9">
      <w:pPr>
        <w:spacing w:line="240" w:lineRule="atLeast"/>
        <w:ind w:left="3540" w:firstLine="708"/>
        <w:jc w:val="right"/>
        <w:rPr>
          <w:rFonts w:ascii="Arial" w:hAnsi="Arial" w:cs="Arial"/>
          <w:b/>
        </w:rPr>
      </w:pPr>
      <w:r w:rsidRPr="00AE19A1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01CBC49" wp14:editId="7628351C">
            <wp:simplePos x="0" y="0"/>
            <wp:positionH relativeFrom="margin">
              <wp:align>center</wp:align>
            </wp:positionH>
            <wp:positionV relativeFrom="margin">
              <wp:posOffset>-175895</wp:posOffset>
            </wp:positionV>
            <wp:extent cx="1684020" cy="510540"/>
            <wp:effectExtent l="0" t="0" r="0" b="3810"/>
            <wp:wrapSquare wrapText="bothSides"/>
            <wp:docPr id="5945251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52518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7BDB">
        <w:rPr>
          <w:rFonts w:ascii="Arial" w:hAnsi="Arial" w:cs="Arial"/>
          <w:b/>
        </w:rPr>
        <w:t xml:space="preserve"> </w:t>
      </w:r>
      <w:r w:rsidR="004B75BE" w:rsidRPr="0062302F">
        <w:rPr>
          <w:rFonts w:ascii="Arial" w:hAnsi="Arial" w:cs="Arial"/>
          <w:b/>
        </w:rPr>
        <w:t xml:space="preserve"> </w:t>
      </w:r>
    </w:p>
    <w:p w14:paraId="17C0D4F6" w14:textId="1FCE8E37" w:rsidR="00EA4D8B" w:rsidRPr="0062302F" w:rsidRDefault="00EA4D8B" w:rsidP="00F92CC9">
      <w:pPr>
        <w:spacing w:line="240" w:lineRule="atLeast"/>
        <w:ind w:left="3540" w:firstLine="708"/>
        <w:jc w:val="right"/>
        <w:rPr>
          <w:rFonts w:ascii="Arial" w:hAnsi="Arial" w:cs="Arial"/>
          <w:b/>
        </w:rPr>
      </w:pPr>
    </w:p>
    <w:p w14:paraId="5BB695BE" w14:textId="66ED571E" w:rsidR="00895A8F" w:rsidRPr="0062302F" w:rsidRDefault="00895A8F" w:rsidP="003566D7">
      <w:pPr>
        <w:spacing w:line="240" w:lineRule="atLeast"/>
        <w:rPr>
          <w:rFonts w:ascii="Arial" w:hAnsi="Arial" w:cs="Arial"/>
          <w:b/>
        </w:rPr>
      </w:pPr>
    </w:p>
    <w:p w14:paraId="069B7298" w14:textId="119296B6" w:rsidR="000A7768" w:rsidRPr="0062302F" w:rsidRDefault="00895A8F" w:rsidP="00F92CC9">
      <w:pPr>
        <w:spacing w:line="240" w:lineRule="atLeast"/>
        <w:jc w:val="both"/>
        <w:rPr>
          <w:rFonts w:ascii="Arial" w:hAnsi="Arial" w:cs="Arial"/>
          <w:b/>
          <w:color w:val="000000" w:themeColor="text1"/>
        </w:rPr>
      </w:pPr>
      <w:r w:rsidRPr="0062302F">
        <w:rPr>
          <w:rFonts w:ascii="Arial" w:hAnsi="Arial" w:cs="Arial"/>
          <w:b/>
        </w:rPr>
        <w:t>TISKOVÁ ZPRÁVA</w:t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564B0" w:rsidRPr="0062302F">
        <w:rPr>
          <w:rFonts w:ascii="Arial" w:hAnsi="Arial" w:cs="Arial"/>
          <w:b/>
        </w:rPr>
        <w:tab/>
      </w:r>
      <w:r w:rsidR="007F3481" w:rsidRPr="0062302F">
        <w:rPr>
          <w:rFonts w:ascii="Arial" w:hAnsi="Arial" w:cs="Arial"/>
          <w:b/>
        </w:rPr>
        <w:t xml:space="preserve">    </w:t>
      </w:r>
      <w:r w:rsidR="007F3481" w:rsidRPr="0062302F">
        <w:rPr>
          <w:rFonts w:ascii="Arial" w:hAnsi="Arial" w:cs="Arial"/>
          <w:b/>
        </w:rPr>
        <w:tab/>
      </w:r>
      <w:r w:rsidR="00A93BBD" w:rsidRPr="0062302F">
        <w:rPr>
          <w:rFonts w:ascii="Arial" w:hAnsi="Arial" w:cs="Arial"/>
          <w:b/>
        </w:rPr>
        <w:t xml:space="preserve"> </w:t>
      </w:r>
      <w:r w:rsidR="007564B0" w:rsidRPr="0062302F">
        <w:rPr>
          <w:rFonts w:ascii="Arial" w:hAnsi="Arial" w:cs="Arial"/>
          <w:b/>
        </w:rPr>
        <w:tab/>
      </w:r>
      <w:r w:rsidR="00B146A7" w:rsidRPr="0062302F">
        <w:rPr>
          <w:rFonts w:ascii="Arial" w:hAnsi="Arial" w:cs="Arial"/>
          <w:b/>
        </w:rPr>
        <w:t xml:space="preserve"> </w:t>
      </w:r>
      <w:r w:rsidR="007F154E" w:rsidRPr="0062302F">
        <w:rPr>
          <w:rFonts w:ascii="Arial" w:hAnsi="Arial" w:cs="Arial"/>
          <w:b/>
        </w:rPr>
        <w:t xml:space="preserve"> </w:t>
      </w:r>
      <w:r w:rsidR="009D2645">
        <w:rPr>
          <w:rFonts w:ascii="Arial" w:hAnsi="Arial" w:cs="Arial"/>
          <w:b/>
        </w:rPr>
        <w:t xml:space="preserve"> </w:t>
      </w:r>
      <w:r w:rsidR="008747B1">
        <w:rPr>
          <w:rFonts w:ascii="Arial" w:hAnsi="Arial" w:cs="Arial"/>
          <w:b/>
        </w:rPr>
        <w:t xml:space="preserve">  </w:t>
      </w:r>
      <w:r w:rsidR="00663736">
        <w:rPr>
          <w:rFonts w:ascii="Arial" w:hAnsi="Arial" w:cs="Arial"/>
          <w:b/>
        </w:rPr>
        <w:t xml:space="preserve"> </w:t>
      </w:r>
      <w:r w:rsidR="008437C3">
        <w:rPr>
          <w:rFonts w:ascii="Arial" w:hAnsi="Arial" w:cs="Arial"/>
          <w:b/>
        </w:rPr>
        <w:t xml:space="preserve">  </w:t>
      </w:r>
      <w:r w:rsidR="00D3343F">
        <w:rPr>
          <w:rFonts w:ascii="Arial" w:hAnsi="Arial" w:cs="Arial"/>
          <w:b/>
          <w:color w:val="000000" w:themeColor="text1"/>
        </w:rPr>
        <w:t>26</w:t>
      </w:r>
      <w:r w:rsidR="00B0051C">
        <w:rPr>
          <w:rFonts w:ascii="Arial" w:hAnsi="Arial" w:cs="Arial"/>
          <w:b/>
          <w:color w:val="000000" w:themeColor="text1"/>
        </w:rPr>
        <w:t>.</w:t>
      </w:r>
      <w:r w:rsidR="003A5754">
        <w:rPr>
          <w:rFonts w:ascii="Arial" w:hAnsi="Arial" w:cs="Arial"/>
          <w:b/>
          <w:color w:val="000000" w:themeColor="text1"/>
        </w:rPr>
        <w:t xml:space="preserve"> </w:t>
      </w:r>
      <w:r w:rsidR="003566D7">
        <w:rPr>
          <w:rFonts w:ascii="Arial" w:hAnsi="Arial" w:cs="Arial"/>
          <w:b/>
          <w:color w:val="000000" w:themeColor="text1"/>
        </w:rPr>
        <w:t>května</w:t>
      </w:r>
      <w:r w:rsidR="00B0051C">
        <w:rPr>
          <w:rFonts w:ascii="Arial" w:hAnsi="Arial" w:cs="Arial"/>
          <w:b/>
          <w:color w:val="000000" w:themeColor="text1"/>
        </w:rPr>
        <w:t xml:space="preserve"> </w:t>
      </w:r>
      <w:r w:rsidR="003A5754">
        <w:rPr>
          <w:rFonts w:ascii="Arial" w:hAnsi="Arial" w:cs="Arial"/>
          <w:b/>
          <w:color w:val="000000" w:themeColor="text1"/>
        </w:rPr>
        <w:t>20</w:t>
      </w:r>
      <w:r w:rsidR="00E763D0">
        <w:rPr>
          <w:rFonts w:ascii="Arial" w:hAnsi="Arial" w:cs="Arial"/>
          <w:b/>
          <w:color w:val="000000" w:themeColor="text1"/>
        </w:rPr>
        <w:t>2</w:t>
      </w:r>
      <w:r w:rsidR="003566D7">
        <w:rPr>
          <w:rFonts w:ascii="Arial" w:hAnsi="Arial" w:cs="Arial"/>
          <w:b/>
          <w:color w:val="000000" w:themeColor="text1"/>
        </w:rPr>
        <w:t>6</w:t>
      </w:r>
    </w:p>
    <w:p w14:paraId="1487D929" w14:textId="77777777" w:rsidR="005845C9" w:rsidRPr="0062302F" w:rsidRDefault="005845C9" w:rsidP="00F92CC9">
      <w:pPr>
        <w:pBdr>
          <w:top w:val="single" w:sz="12" w:space="1" w:color="auto"/>
        </w:pBdr>
        <w:spacing w:line="240" w:lineRule="atLeast"/>
        <w:rPr>
          <w:rFonts w:ascii="Arial" w:hAnsi="Arial" w:cs="Arial"/>
        </w:rPr>
      </w:pPr>
    </w:p>
    <w:p w14:paraId="3E2F92CB" w14:textId="0D95A863" w:rsidR="003A5754" w:rsidRPr="00F778D7" w:rsidRDefault="00F778D7" w:rsidP="00AC1095">
      <w:pPr>
        <w:spacing w:line="320" w:lineRule="atLeast"/>
        <w:jc w:val="center"/>
        <w:rPr>
          <w:rFonts w:ascii="Arial" w:hAnsi="Arial" w:cs="Arial"/>
          <w:b/>
          <w:caps/>
          <w:sz w:val="36"/>
          <w:szCs w:val="36"/>
        </w:rPr>
      </w:pPr>
      <w:r w:rsidRPr="00F778D7">
        <w:rPr>
          <w:rFonts w:ascii="Arial" w:hAnsi="Arial" w:cs="Arial"/>
          <w:b/>
          <w:sz w:val="28"/>
          <w:szCs w:val="36"/>
        </w:rPr>
        <w:t>Jak si zajistit energeticky šetrné chlazení v horkém létě?</w:t>
      </w:r>
    </w:p>
    <w:p w14:paraId="7E057483" w14:textId="77777777" w:rsidR="00B432BC" w:rsidRDefault="00B432BC" w:rsidP="00E763D0">
      <w:pPr>
        <w:spacing w:line="320" w:lineRule="atLeast"/>
        <w:jc w:val="both"/>
        <w:rPr>
          <w:rFonts w:ascii="Arial" w:hAnsi="Arial" w:cs="Arial"/>
          <w:b/>
          <w:sz w:val="22"/>
          <w:szCs w:val="28"/>
        </w:rPr>
      </w:pPr>
    </w:p>
    <w:p w14:paraId="29C96BC3" w14:textId="6DA746E8" w:rsidR="00CD291C" w:rsidRPr="00CD291C" w:rsidRDefault="00F24A55" w:rsidP="00CD291C">
      <w:pPr>
        <w:spacing w:line="320" w:lineRule="atLeast"/>
        <w:jc w:val="both"/>
        <w:rPr>
          <w:rFonts w:ascii="Arial" w:hAnsi="Arial" w:cs="Arial"/>
          <w:b/>
          <w:sz w:val="22"/>
          <w:szCs w:val="28"/>
        </w:rPr>
      </w:pPr>
      <w:r w:rsidRPr="00F24A55">
        <w:rPr>
          <w:rFonts w:ascii="Arial" w:hAnsi="Arial" w:cs="Arial"/>
          <w:b/>
          <w:sz w:val="22"/>
          <w:szCs w:val="28"/>
        </w:rPr>
        <w:t xml:space="preserve">Sucho střídají přívalové deště, teploty během </w:t>
      </w:r>
      <w:r w:rsidR="00425E98">
        <w:rPr>
          <w:rFonts w:ascii="Arial" w:hAnsi="Arial" w:cs="Arial"/>
          <w:b/>
          <w:sz w:val="22"/>
          <w:szCs w:val="28"/>
        </w:rPr>
        <w:t>několika</w:t>
      </w:r>
      <w:r w:rsidRPr="00F24A55">
        <w:rPr>
          <w:rFonts w:ascii="Arial" w:hAnsi="Arial" w:cs="Arial"/>
          <w:b/>
          <w:sz w:val="22"/>
          <w:szCs w:val="28"/>
        </w:rPr>
        <w:t xml:space="preserve"> dní kolísají i o desítky stupňů a</w:t>
      </w:r>
      <w:r w:rsidR="00425E98">
        <w:rPr>
          <w:rFonts w:ascii="Arial" w:hAnsi="Arial" w:cs="Arial"/>
          <w:b/>
          <w:sz w:val="22"/>
          <w:szCs w:val="28"/>
        </w:rPr>
        <w:t> </w:t>
      </w:r>
      <w:r w:rsidRPr="00F24A55">
        <w:rPr>
          <w:rFonts w:ascii="Arial" w:hAnsi="Arial" w:cs="Arial"/>
          <w:b/>
          <w:sz w:val="22"/>
          <w:szCs w:val="28"/>
        </w:rPr>
        <w:t xml:space="preserve">rekordně teplé zimy i léta se stávají novým standardem. </w:t>
      </w:r>
      <w:r w:rsidR="00EB6DA9">
        <w:rPr>
          <w:rFonts w:ascii="Arial" w:hAnsi="Arial" w:cs="Arial"/>
          <w:b/>
          <w:sz w:val="22"/>
          <w:szCs w:val="28"/>
        </w:rPr>
        <w:t>Tyto výkyvy počasí stále více</w:t>
      </w:r>
      <w:r w:rsidRPr="00F24A55">
        <w:rPr>
          <w:rFonts w:ascii="Arial" w:hAnsi="Arial" w:cs="Arial"/>
          <w:b/>
          <w:sz w:val="22"/>
          <w:szCs w:val="28"/>
        </w:rPr>
        <w:t xml:space="preserve"> ovlivňují každodenní život – promítají se do stavu krajiny, zdraví lidí i cen potravin. S</w:t>
      </w:r>
      <w:r w:rsidR="006C4E52">
        <w:rPr>
          <w:rFonts w:ascii="Arial" w:hAnsi="Arial" w:cs="Arial"/>
          <w:b/>
          <w:sz w:val="22"/>
          <w:szCs w:val="28"/>
        </w:rPr>
        <w:t> </w:t>
      </w:r>
      <w:r w:rsidRPr="00F24A55">
        <w:rPr>
          <w:rFonts w:ascii="Arial" w:hAnsi="Arial" w:cs="Arial"/>
          <w:b/>
          <w:sz w:val="22"/>
          <w:szCs w:val="28"/>
        </w:rPr>
        <w:t xml:space="preserve">rostoucími teplotami </w:t>
      </w:r>
      <w:r w:rsidR="00EB6DA9">
        <w:rPr>
          <w:rFonts w:ascii="Arial" w:hAnsi="Arial" w:cs="Arial"/>
          <w:b/>
          <w:sz w:val="22"/>
          <w:szCs w:val="28"/>
        </w:rPr>
        <w:t>navíc výrazně roste</w:t>
      </w:r>
      <w:r w:rsidRPr="00F24A55">
        <w:rPr>
          <w:rFonts w:ascii="Arial" w:hAnsi="Arial" w:cs="Arial"/>
          <w:b/>
          <w:sz w:val="22"/>
          <w:szCs w:val="28"/>
        </w:rPr>
        <w:t xml:space="preserve"> spotřeba elektřiny, zejména kvůli chlazení domácností, komerčních budov a průmysl</w:t>
      </w:r>
      <w:r w:rsidR="00203CE0">
        <w:rPr>
          <w:rFonts w:ascii="Arial" w:hAnsi="Arial" w:cs="Arial"/>
          <w:b/>
          <w:sz w:val="22"/>
          <w:szCs w:val="28"/>
        </w:rPr>
        <w:t>ových provozů</w:t>
      </w:r>
      <w:r w:rsidRPr="00F24A55">
        <w:rPr>
          <w:rFonts w:ascii="Arial" w:hAnsi="Arial" w:cs="Arial"/>
          <w:b/>
          <w:sz w:val="22"/>
          <w:szCs w:val="28"/>
        </w:rPr>
        <w:t xml:space="preserve">. </w:t>
      </w:r>
      <w:r w:rsidR="00526695" w:rsidRPr="00BA0E46">
        <w:rPr>
          <w:rFonts w:ascii="Arial" w:hAnsi="Arial" w:cs="Arial"/>
          <w:b/>
          <w:sz w:val="22"/>
          <w:szCs w:val="28"/>
        </w:rPr>
        <w:t xml:space="preserve">Jak zvládnout letní vedra efektivně a bez zbytečně vysokých účtů za energii? </w:t>
      </w:r>
      <w:r w:rsidR="00CD291C">
        <w:rPr>
          <w:rFonts w:ascii="Arial" w:hAnsi="Arial" w:cs="Arial"/>
          <w:b/>
          <w:sz w:val="22"/>
          <w:szCs w:val="28"/>
        </w:rPr>
        <w:t>P</w:t>
      </w:r>
      <w:r w:rsidR="00CD291C" w:rsidRPr="00CD291C">
        <w:rPr>
          <w:rFonts w:ascii="Arial" w:hAnsi="Arial" w:cs="Arial"/>
          <w:b/>
          <w:sz w:val="22"/>
          <w:szCs w:val="28"/>
        </w:rPr>
        <w:t xml:space="preserve">omoci mohou moderní technologie pro efektivní a udržitelné chlazení, jako jsou </w:t>
      </w:r>
      <w:r w:rsidR="00C355F8">
        <w:rPr>
          <w:rFonts w:ascii="Arial" w:hAnsi="Arial" w:cs="Arial"/>
          <w:b/>
          <w:sz w:val="22"/>
          <w:szCs w:val="28"/>
        </w:rPr>
        <w:t>klimatizace, tepelná čerpadla a akumulační nádrže</w:t>
      </w:r>
      <w:r w:rsidR="00D874EC">
        <w:rPr>
          <w:rFonts w:ascii="Arial" w:hAnsi="Arial" w:cs="Arial"/>
          <w:b/>
          <w:sz w:val="22"/>
          <w:szCs w:val="28"/>
        </w:rPr>
        <w:t>.</w:t>
      </w:r>
      <w:r w:rsidR="00C355F8">
        <w:rPr>
          <w:rFonts w:ascii="Arial" w:hAnsi="Arial" w:cs="Arial"/>
          <w:b/>
          <w:sz w:val="22"/>
          <w:szCs w:val="28"/>
        </w:rPr>
        <w:t xml:space="preserve"> </w:t>
      </w:r>
      <w:r w:rsidR="00D874EC">
        <w:rPr>
          <w:rFonts w:ascii="Arial" w:hAnsi="Arial" w:cs="Arial"/>
          <w:b/>
          <w:sz w:val="22"/>
          <w:szCs w:val="28"/>
        </w:rPr>
        <w:t>Ty</w:t>
      </w:r>
      <w:r w:rsidR="00C355F8">
        <w:rPr>
          <w:rFonts w:ascii="Arial" w:hAnsi="Arial" w:cs="Arial"/>
          <w:b/>
          <w:sz w:val="22"/>
          <w:szCs w:val="28"/>
        </w:rPr>
        <w:t xml:space="preserve"> nabízí například </w:t>
      </w:r>
      <w:r w:rsidR="00CD291C" w:rsidRPr="00CD291C">
        <w:rPr>
          <w:rFonts w:ascii="Arial" w:hAnsi="Arial" w:cs="Arial"/>
          <w:b/>
          <w:sz w:val="22"/>
          <w:szCs w:val="28"/>
        </w:rPr>
        <w:t>společnost DZ</w:t>
      </w:r>
      <w:r w:rsidR="00CB09B5">
        <w:rPr>
          <w:rFonts w:ascii="Arial" w:hAnsi="Arial" w:cs="Arial"/>
          <w:b/>
          <w:sz w:val="22"/>
          <w:szCs w:val="28"/>
        </w:rPr>
        <w:t> </w:t>
      </w:r>
      <w:r w:rsidR="00CD291C" w:rsidRPr="00CD291C">
        <w:rPr>
          <w:rFonts w:ascii="Arial" w:hAnsi="Arial" w:cs="Arial"/>
          <w:b/>
          <w:sz w:val="22"/>
          <w:szCs w:val="28"/>
        </w:rPr>
        <w:t>Dražice, člen skupiny NIBE.</w:t>
      </w:r>
    </w:p>
    <w:p w14:paraId="3A2B0281" w14:textId="2F37CE9D" w:rsidR="00526695" w:rsidRDefault="00526695" w:rsidP="00F24A55">
      <w:pPr>
        <w:spacing w:line="320" w:lineRule="atLeast"/>
        <w:jc w:val="both"/>
        <w:rPr>
          <w:rFonts w:ascii="Arial" w:hAnsi="Arial" w:cs="Arial"/>
          <w:b/>
          <w:sz w:val="22"/>
          <w:szCs w:val="28"/>
        </w:rPr>
      </w:pPr>
    </w:p>
    <w:p w14:paraId="63E0CEBA" w14:textId="341A66FA" w:rsidR="003969F1" w:rsidRPr="006E7580" w:rsidRDefault="00C355F8" w:rsidP="00E763D0">
      <w:pPr>
        <w:spacing w:line="320" w:lineRule="atLeast"/>
        <w:jc w:val="both"/>
        <w:rPr>
          <w:rFonts w:ascii="Arial" w:hAnsi="Arial" w:cs="Arial"/>
          <w:b/>
          <w:caps/>
          <w:sz w:val="22"/>
          <w:szCs w:val="28"/>
        </w:rPr>
      </w:pPr>
      <w:r w:rsidRPr="006E7580">
        <w:rPr>
          <w:rFonts w:ascii="Arial" w:hAnsi="Arial" w:cs="Arial"/>
          <w:b/>
          <w:caps/>
          <w:sz w:val="22"/>
          <w:szCs w:val="28"/>
        </w:rPr>
        <w:t>Klimatizace, nebo tepelné čerpadlo?</w:t>
      </w:r>
    </w:p>
    <w:p w14:paraId="07A11BB5" w14:textId="1DDD2D6B" w:rsidR="007E0762" w:rsidRDefault="00171537" w:rsidP="00E763D0">
      <w:pPr>
        <w:spacing w:line="320" w:lineRule="atLeast"/>
        <w:jc w:val="both"/>
        <w:rPr>
          <w:rFonts w:ascii="Arial" w:hAnsi="Arial" w:cs="Arial"/>
          <w:bCs/>
          <w:i/>
          <w:iCs/>
          <w:sz w:val="22"/>
          <w:szCs w:val="28"/>
        </w:rPr>
      </w:pPr>
      <w:r w:rsidRPr="003D15A6">
        <w:rPr>
          <w:rFonts w:ascii="Arial" w:hAnsi="Arial" w:cs="Arial"/>
          <w:bCs/>
          <w:sz w:val="22"/>
          <w:szCs w:val="28"/>
        </w:rPr>
        <w:t>Domácnost lze</w:t>
      </w:r>
      <w:r w:rsidR="00CE2E55" w:rsidRPr="003D15A6">
        <w:rPr>
          <w:rFonts w:ascii="Arial" w:hAnsi="Arial" w:cs="Arial"/>
          <w:bCs/>
          <w:sz w:val="22"/>
          <w:szCs w:val="28"/>
        </w:rPr>
        <w:t xml:space="preserve"> účinně</w:t>
      </w:r>
      <w:r w:rsidRPr="003D15A6">
        <w:rPr>
          <w:rFonts w:ascii="Arial" w:hAnsi="Arial" w:cs="Arial"/>
          <w:bCs/>
          <w:sz w:val="22"/>
          <w:szCs w:val="28"/>
        </w:rPr>
        <w:t xml:space="preserve"> chladit jak pomocí klimatizace, tak</w:t>
      </w:r>
      <w:r w:rsidR="00F62B35">
        <w:rPr>
          <w:rFonts w:ascii="Arial" w:hAnsi="Arial" w:cs="Arial"/>
          <w:bCs/>
          <w:sz w:val="22"/>
          <w:szCs w:val="28"/>
        </w:rPr>
        <w:t xml:space="preserve"> prostřednictvím</w:t>
      </w:r>
      <w:r w:rsidRPr="003D15A6">
        <w:rPr>
          <w:rFonts w:ascii="Arial" w:hAnsi="Arial" w:cs="Arial"/>
          <w:bCs/>
          <w:sz w:val="22"/>
          <w:szCs w:val="28"/>
        </w:rPr>
        <w:t xml:space="preserve"> tepeln</w:t>
      </w:r>
      <w:r w:rsidR="00F62B35">
        <w:rPr>
          <w:rFonts w:ascii="Arial" w:hAnsi="Arial" w:cs="Arial"/>
          <w:bCs/>
          <w:sz w:val="22"/>
          <w:szCs w:val="28"/>
        </w:rPr>
        <w:t>ého</w:t>
      </w:r>
      <w:r w:rsidRPr="003D15A6">
        <w:rPr>
          <w:rFonts w:ascii="Arial" w:hAnsi="Arial" w:cs="Arial"/>
          <w:bCs/>
          <w:sz w:val="22"/>
          <w:szCs w:val="28"/>
        </w:rPr>
        <w:t xml:space="preserve"> čerpadl</w:t>
      </w:r>
      <w:r w:rsidR="000E6924">
        <w:rPr>
          <w:rFonts w:ascii="Arial" w:hAnsi="Arial" w:cs="Arial"/>
          <w:bCs/>
          <w:sz w:val="22"/>
          <w:szCs w:val="28"/>
        </w:rPr>
        <w:t>a</w:t>
      </w:r>
      <w:r w:rsidR="00B2042A" w:rsidRPr="003D15A6">
        <w:rPr>
          <w:rFonts w:ascii="Arial" w:hAnsi="Arial" w:cs="Arial"/>
          <w:bCs/>
          <w:sz w:val="22"/>
          <w:szCs w:val="28"/>
        </w:rPr>
        <w:t>. O</w:t>
      </w:r>
      <w:r w:rsidRPr="003D15A6">
        <w:rPr>
          <w:rFonts w:ascii="Arial" w:hAnsi="Arial" w:cs="Arial"/>
          <w:bCs/>
          <w:sz w:val="22"/>
          <w:szCs w:val="28"/>
        </w:rPr>
        <w:t>bě zařízení fungují na stejném fyzikálním principu</w:t>
      </w:r>
      <w:r w:rsidR="00847615">
        <w:rPr>
          <w:rFonts w:ascii="Arial" w:hAnsi="Arial" w:cs="Arial"/>
          <w:bCs/>
          <w:sz w:val="22"/>
          <w:szCs w:val="28"/>
        </w:rPr>
        <w:t>, a</w:t>
      </w:r>
      <w:r w:rsidR="000E6924">
        <w:rPr>
          <w:rFonts w:ascii="Arial" w:hAnsi="Arial" w:cs="Arial"/>
          <w:bCs/>
          <w:sz w:val="22"/>
          <w:szCs w:val="28"/>
        </w:rPr>
        <w:t xml:space="preserve"> </w:t>
      </w:r>
      <w:r w:rsidR="00466E54" w:rsidRPr="003D15A6">
        <w:rPr>
          <w:rFonts w:ascii="Arial" w:hAnsi="Arial" w:cs="Arial"/>
          <w:bCs/>
          <w:sz w:val="22"/>
          <w:szCs w:val="28"/>
        </w:rPr>
        <w:t>kromě chlazení dokážou prostor také vytápět.</w:t>
      </w:r>
      <w:r w:rsidR="00466E54" w:rsidRPr="000D3446">
        <w:rPr>
          <w:rFonts w:ascii="Arial" w:hAnsi="Arial" w:cs="Arial"/>
          <w:bCs/>
          <w:i/>
          <w:iCs/>
          <w:sz w:val="22"/>
          <w:szCs w:val="28"/>
        </w:rPr>
        <w:t xml:space="preserve"> </w:t>
      </w:r>
    </w:p>
    <w:p w14:paraId="772C8D81" w14:textId="77777777" w:rsidR="007E0762" w:rsidRDefault="007E0762" w:rsidP="00E763D0">
      <w:pPr>
        <w:spacing w:line="320" w:lineRule="atLeast"/>
        <w:jc w:val="both"/>
        <w:rPr>
          <w:rFonts w:ascii="Arial" w:hAnsi="Arial" w:cs="Arial"/>
          <w:bCs/>
          <w:i/>
          <w:iCs/>
          <w:sz w:val="22"/>
          <w:szCs w:val="28"/>
        </w:rPr>
      </w:pPr>
    </w:p>
    <w:p w14:paraId="1B8F95A3" w14:textId="1C04BAA1" w:rsidR="00543D45" w:rsidRPr="00DF5AAB" w:rsidRDefault="003D15A6" w:rsidP="00E763D0">
      <w:pPr>
        <w:spacing w:line="320" w:lineRule="atLeast"/>
        <w:jc w:val="both"/>
        <w:rPr>
          <w:rFonts w:ascii="Arial" w:hAnsi="Arial" w:cs="Arial"/>
          <w:bCs/>
          <w:i/>
          <w:iCs/>
          <w:sz w:val="22"/>
          <w:szCs w:val="28"/>
        </w:rPr>
      </w:pPr>
      <w:r>
        <w:rPr>
          <w:rFonts w:ascii="Arial" w:hAnsi="Arial" w:cs="Arial"/>
          <w:i/>
          <w:sz w:val="22"/>
          <w:szCs w:val="22"/>
        </w:rPr>
        <w:t>„</w:t>
      </w:r>
      <w:r w:rsidR="0060049F">
        <w:rPr>
          <w:rFonts w:ascii="Arial" w:hAnsi="Arial" w:cs="Arial"/>
          <w:bCs/>
          <w:i/>
          <w:iCs/>
          <w:sz w:val="22"/>
          <w:szCs w:val="28"/>
        </w:rPr>
        <w:t>Volba konkrétní varianty</w:t>
      </w:r>
      <w:r w:rsidR="006937C6" w:rsidRPr="000D3446">
        <w:rPr>
          <w:rFonts w:ascii="Arial" w:hAnsi="Arial" w:cs="Arial"/>
          <w:bCs/>
          <w:i/>
          <w:iCs/>
          <w:sz w:val="22"/>
          <w:szCs w:val="28"/>
        </w:rPr>
        <w:t xml:space="preserve"> zá</w:t>
      </w:r>
      <w:r w:rsidR="003969F1" w:rsidRPr="000D3446">
        <w:rPr>
          <w:rFonts w:ascii="Arial" w:hAnsi="Arial" w:cs="Arial"/>
          <w:bCs/>
          <w:i/>
          <w:iCs/>
          <w:sz w:val="22"/>
          <w:szCs w:val="28"/>
        </w:rPr>
        <w:t xml:space="preserve">visí </w:t>
      </w:r>
      <w:r w:rsidR="006937C6" w:rsidRPr="000D3446">
        <w:rPr>
          <w:rFonts w:ascii="Arial" w:hAnsi="Arial" w:cs="Arial"/>
          <w:bCs/>
          <w:i/>
          <w:iCs/>
          <w:sz w:val="22"/>
          <w:szCs w:val="28"/>
        </w:rPr>
        <w:t xml:space="preserve">na více faktorech: roli hraje dostupný zdroj energie, požadovaný výkon a funkce, ale i </w:t>
      </w:r>
      <w:r w:rsidR="00E851E5">
        <w:rPr>
          <w:rFonts w:ascii="Arial" w:hAnsi="Arial" w:cs="Arial"/>
          <w:bCs/>
          <w:i/>
          <w:iCs/>
          <w:sz w:val="22"/>
          <w:szCs w:val="28"/>
        </w:rPr>
        <w:t xml:space="preserve">technické uspořádání bytu </w:t>
      </w:r>
      <w:r w:rsidR="006937C6" w:rsidRPr="000D3446">
        <w:rPr>
          <w:rFonts w:ascii="Arial" w:hAnsi="Arial" w:cs="Arial"/>
          <w:bCs/>
          <w:i/>
          <w:iCs/>
          <w:sz w:val="22"/>
          <w:szCs w:val="28"/>
        </w:rPr>
        <w:t xml:space="preserve">či rodinného domu. </w:t>
      </w:r>
      <w:r w:rsidR="006969A1" w:rsidRPr="006969A1">
        <w:rPr>
          <w:rFonts w:ascii="Arial" w:hAnsi="Arial" w:cs="Arial"/>
          <w:bCs/>
          <w:i/>
          <w:iCs/>
          <w:sz w:val="22"/>
          <w:szCs w:val="28"/>
        </w:rPr>
        <w:t xml:space="preserve">Tepelné čerpadlo se uplatní zejména v objektech </w:t>
      </w:r>
      <w:r w:rsidR="00B30B98">
        <w:rPr>
          <w:rFonts w:ascii="Arial" w:hAnsi="Arial" w:cs="Arial"/>
          <w:bCs/>
          <w:i/>
          <w:iCs/>
          <w:sz w:val="22"/>
          <w:szCs w:val="28"/>
        </w:rPr>
        <w:t>s</w:t>
      </w:r>
      <w:r w:rsidR="006969A1" w:rsidRPr="006969A1">
        <w:rPr>
          <w:rFonts w:ascii="Arial" w:hAnsi="Arial" w:cs="Arial"/>
          <w:bCs/>
          <w:i/>
          <w:iCs/>
          <w:sz w:val="22"/>
          <w:szCs w:val="28"/>
        </w:rPr>
        <w:t xml:space="preserve"> podlahovým vytápěním, stropními nebo stěnovými rozvody či </w:t>
      </w:r>
      <w:proofErr w:type="spellStart"/>
      <w:r w:rsidR="006969A1" w:rsidRPr="006969A1">
        <w:rPr>
          <w:rFonts w:ascii="Arial" w:hAnsi="Arial" w:cs="Arial"/>
          <w:bCs/>
          <w:i/>
          <w:iCs/>
          <w:sz w:val="22"/>
          <w:szCs w:val="28"/>
        </w:rPr>
        <w:t>fancoily</w:t>
      </w:r>
      <w:proofErr w:type="spellEnd"/>
      <w:r w:rsidR="006969A1" w:rsidRPr="006969A1">
        <w:rPr>
          <w:rFonts w:ascii="Arial" w:hAnsi="Arial" w:cs="Arial"/>
          <w:bCs/>
          <w:i/>
          <w:iCs/>
          <w:sz w:val="22"/>
          <w:szCs w:val="28"/>
        </w:rPr>
        <w:t>,</w:t>
      </w:r>
      <w:r w:rsidR="002D3C52" w:rsidRPr="002D3C52">
        <w:rPr>
          <w:rFonts w:ascii="Arial" w:hAnsi="Arial" w:cs="Arial"/>
          <w:bCs/>
          <w:sz w:val="22"/>
          <w:szCs w:val="28"/>
        </w:rPr>
        <w:t xml:space="preserve"> 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kde </w:t>
      </w:r>
      <w:r w:rsidR="0060049F">
        <w:rPr>
          <w:rFonts w:ascii="Arial" w:hAnsi="Arial" w:cs="Arial"/>
          <w:bCs/>
          <w:i/>
          <w:iCs/>
          <w:sz w:val="22"/>
          <w:szCs w:val="28"/>
        </w:rPr>
        <w:t>dokáže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 zajistit rovnoměrné a dlouhodobě efektivní chlazení</w:t>
      </w:r>
      <w:r w:rsidR="00224464">
        <w:rPr>
          <w:rFonts w:ascii="Arial" w:hAnsi="Arial" w:cs="Arial"/>
          <w:bCs/>
          <w:i/>
          <w:iCs/>
          <w:sz w:val="22"/>
          <w:szCs w:val="28"/>
        </w:rPr>
        <w:t xml:space="preserve"> bez průvanu (mimo </w:t>
      </w:r>
      <w:proofErr w:type="spellStart"/>
      <w:r w:rsidR="00693362">
        <w:rPr>
          <w:rFonts w:ascii="Arial" w:hAnsi="Arial" w:cs="Arial"/>
          <w:bCs/>
          <w:i/>
          <w:iCs/>
          <w:sz w:val="22"/>
          <w:szCs w:val="28"/>
        </w:rPr>
        <w:t>fancoilů</w:t>
      </w:r>
      <w:proofErr w:type="spellEnd"/>
      <w:r w:rsidR="00693362">
        <w:rPr>
          <w:rFonts w:ascii="Arial" w:hAnsi="Arial" w:cs="Arial"/>
          <w:bCs/>
          <w:i/>
          <w:iCs/>
          <w:sz w:val="22"/>
          <w:szCs w:val="28"/>
        </w:rPr>
        <w:t>)</w:t>
      </w:r>
      <w:r w:rsidR="00C53192" w:rsidRPr="00C53192">
        <w:rPr>
          <w:rFonts w:ascii="Arial" w:hAnsi="Arial" w:cs="Arial"/>
          <w:bCs/>
          <w:i/>
          <w:iCs/>
          <w:sz w:val="22"/>
          <w:szCs w:val="28"/>
        </w:rPr>
        <w:t xml:space="preserve"> </w:t>
      </w:r>
      <w:r w:rsidR="00C53192">
        <w:rPr>
          <w:rFonts w:ascii="Arial" w:hAnsi="Arial" w:cs="Arial"/>
          <w:bCs/>
          <w:i/>
          <w:iCs/>
          <w:sz w:val="22"/>
          <w:szCs w:val="28"/>
        </w:rPr>
        <w:t>– a to buď pasivní, nebo aktivní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. </w:t>
      </w:r>
      <w:r w:rsidR="002D3C52">
        <w:rPr>
          <w:rFonts w:ascii="Arial" w:hAnsi="Arial" w:cs="Arial"/>
          <w:bCs/>
          <w:i/>
          <w:iCs/>
          <w:sz w:val="22"/>
          <w:szCs w:val="28"/>
        </w:rPr>
        <w:t>N</w:t>
      </w:r>
      <w:r w:rsidR="0060049F">
        <w:rPr>
          <w:rFonts w:ascii="Arial" w:hAnsi="Arial" w:cs="Arial"/>
          <w:bCs/>
          <w:i/>
          <w:iCs/>
          <w:sz w:val="22"/>
          <w:szCs w:val="28"/>
        </w:rPr>
        <w:t>avíc č</w:t>
      </w:r>
      <w:r w:rsidR="002D3C52">
        <w:rPr>
          <w:rFonts w:ascii="Arial" w:hAnsi="Arial" w:cs="Arial"/>
          <w:bCs/>
          <w:i/>
          <w:iCs/>
          <w:sz w:val="22"/>
          <w:szCs w:val="28"/>
        </w:rPr>
        <w:t xml:space="preserve">asto nabízí i </w:t>
      </w:r>
      <w:r w:rsidR="002966B2">
        <w:rPr>
          <w:rFonts w:ascii="Arial" w:hAnsi="Arial" w:cs="Arial"/>
          <w:bCs/>
          <w:i/>
          <w:iCs/>
          <w:sz w:val="22"/>
          <w:szCs w:val="28"/>
        </w:rPr>
        <w:t>další funkce</w:t>
      </w:r>
      <w:r w:rsidR="0060049F">
        <w:rPr>
          <w:rFonts w:ascii="Arial" w:hAnsi="Arial" w:cs="Arial"/>
          <w:bCs/>
          <w:i/>
          <w:iCs/>
          <w:sz w:val="22"/>
          <w:szCs w:val="28"/>
        </w:rPr>
        <w:t>,</w:t>
      </w:r>
      <w:r w:rsidR="002966B2">
        <w:rPr>
          <w:rFonts w:ascii="Arial" w:hAnsi="Arial" w:cs="Arial"/>
          <w:bCs/>
          <w:i/>
          <w:iCs/>
          <w:sz w:val="22"/>
          <w:szCs w:val="28"/>
        </w:rPr>
        <w:t xml:space="preserve"> včetně ohřevu vody.</w:t>
      </w:r>
      <w:r w:rsidR="00C24FDE">
        <w:rPr>
          <w:rFonts w:ascii="Arial" w:hAnsi="Arial" w:cs="Arial"/>
          <w:bCs/>
          <w:i/>
          <w:iCs/>
          <w:sz w:val="22"/>
          <w:szCs w:val="28"/>
        </w:rPr>
        <w:t xml:space="preserve"> </w:t>
      </w:r>
      <w:r w:rsidR="0023639B">
        <w:rPr>
          <w:rFonts w:ascii="Arial" w:hAnsi="Arial" w:cs="Arial"/>
          <w:bCs/>
          <w:i/>
          <w:iCs/>
          <w:sz w:val="22"/>
          <w:szCs w:val="28"/>
        </w:rPr>
        <w:t>K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limatizace </w:t>
      </w:r>
      <w:r w:rsidR="0023639B">
        <w:rPr>
          <w:rFonts w:ascii="Arial" w:hAnsi="Arial" w:cs="Arial"/>
          <w:bCs/>
          <w:i/>
          <w:iCs/>
          <w:sz w:val="22"/>
          <w:szCs w:val="28"/>
        </w:rPr>
        <w:t xml:space="preserve">je naopak vhodná tam, 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>kd</w:t>
      </w:r>
      <w:r w:rsidR="00A65846">
        <w:rPr>
          <w:rFonts w:ascii="Arial" w:hAnsi="Arial" w:cs="Arial"/>
          <w:bCs/>
          <w:i/>
          <w:iCs/>
          <w:sz w:val="22"/>
          <w:szCs w:val="28"/>
        </w:rPr>
        <w:t>e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 je potřeba rychl</w:t>
      </w:r>
      <w:r w:rsidR="00A65846">
        <w:rPr>
          <w:rFonts w:ascii="Arial" w:hAnsi="Arial" w:cs="Arial"/>
          <w:bCs/>
          <w:i/>
          <w:iCs/>
          <w:sz w:val="22"/>
          <w:szCs w:val="28"/>
        </w:rPr>
        <w:t>é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 a cílen</w:t>
      </w:r>
      <w:r w:rsidR="00A65846">
        <w:rPr>
          <w:rFonts w:ascii="Arial" w:hAnsi="Arial" w:cs="Arial"/>
          <w:bCs/>
          <w:i/>
          <w:iCs/>
          <w:sz w:val="22"/>
          <w:szCs w:val="28"/>
        </w:rPr>
        <w:t>é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 ochla</w:t>
      </w:r>
      <w:r w:rsidR="00A65846">
        <w:rPr>
          <w:rFonts w:ascii="Arial" w:hAnsi="Arial" w:cs="Arial"/>
          <w:bCs/>
          <w:i/>
          <w:iCs/>
          <w:sz w:val="22"/>
          <w:szCs w:val="28"/>
        </w:rPr>
        <w:t>zení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 prostor</w:t>
      </w:r>
      <w:r w:rsidR="00A65846">
        <w:rPr>
          <w:rFonts w:ascii="Arial" w:hAnsi="Arial" w:cs="Arial"/>
          <w:bCs/>
          <w:i/>
          <w:iCs/>
          <w:sz w:val="22"/>
          <w:szCs w:val="28"/>
        </w:rPr>
        <w:t>u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, a to i na nižší teploty, </w:t>
      </w:r>
      <w:r w:rsidR="002600D6">
        <w:rPr>
          <w:rFonts w:ascii="Arial" w:hAnsi="Arial" w:cs="Arial"/>
          <w:bCs/>
          <w:i/>
          <w:iCs/>
          <w:sz w:val="22"/>
          <w:szCs w:val="28"/>
        </w:rPr>
        <w:t>případně</w:t>
      </w:r>
      <w:r w:rsidR="002D3C52" w:rsidRPr="002D3C52">
        <w:rPr>
          <w:rFonts w:ascii="Arial" w:hAnsi="Arial" w:cs="Arial"/>
          <w:bCs/>
          <w:i/>
          <w:iCs/>
          <w:sz w:val="22"/>
          <w:szCs w:val="28"/>
        </w:rPr>
        <w:t xml:space="preserve"> kde tyto rozvody chybí</w:t>
      </w:r>
      <w:r w:rsidR="00F3265B">
        <w:rPr>
          <w:rFonts w:ascii="Arial" w:hAnsi="Arial" w:cs="Arial"/>
          <w:i/>
          <w:sz w:val="22"/>
          <w:szCs w:val="22"/>
        </w:rPr>
        <w:t xml:space="preserve">,“ </w:t>
      </w:r>
      <w:r w:rsidR="00F3265B">
        <w:rPr>
          <w:rFonts w:ascii="Arial" w:hAnsi="Arial" w:cs="Arial"/>
          <w:iCs/>
          <w:sz w:val="22"/>
          <w:szCs w:val="22"/>
        </w:rPr>
        <w:t>vysvět</w:t>
      </w:r>
      <w:r w:rsidR="00A65846">
        <w:rPr>
          <w:rFonts w:ascii="Arial" w:hAnsi="Arial" w:cs="Arial"/>
          <w:iCs/>
          <w:sz w:val="22"/>
          <w:szCs w:val="22"/>
        </w:rPr>
        <w:t>l</w:t>
      </w:r>
      <w:r w:rsidR="00F3265B">
        <w:rPr>
          <w:rFonts w:ascii="Arial" w:hAnsi="Arial" w:cs="Arial"/>
          <w:iCs/>
          <w:sz w:val="22"/>
          <w:szCs w:val="22"/>
        </w:rPr>
        <w:t>uje</w:t>
      </w:r>
      <w:r w:rsidR="000D3446">
        <w:rPr>
          <w:rFonts w:ascii="Arial" w:hAnsi="Arial" w:cs="Arial"/>
          <w:iCs/>
          <w:sz w:val="22"/>
          <w:szCs w:val="22"/>
        </w:rPr>
        <w:t xml:space="preserve"> </w:t>
      </w:r>
      <w:r w:rsidR="00C53192">
        <w:rPr>
          <w:rFonts w:ascii="Arial" w:hAnsi="Arial" w:cs="Arial"/>
          <w:iCs/>
          <w:sz w:val="22"/>
          <w:szCs w:val="22"/>
        </w:rPr>
        <w:t xml:space="preserve">Martin Hendrich, </w:t>
      </w:r>
      <w:r w:rsidR="00C53192" w:rsidRPr="00C53192">
        <w:rPr>
          <w:rFonts w:ascii="Arial" w:hAnsi="Arial" w:cs="Arial"/>
          <w:iCs/>
          <w:sz w:val="22"/>
          <w:szCs w:val="22"/>
        </w:rPr>
        <w:t>vedoucí prodeje Energetických systémů DZ Dražice</w:t>
      </w:r>
      <w:r w:rsidR="00C53192">
        <w:rPr>
          <w:rFonts w:ascii="Arial" w:hAnsi="Arial" w:cs="Arial"/>
          <w:iCs/>
          <w:sz w:val="22"/>
          <w:szCs w:val="22"/>
        </w:rPr>
        <w:t>.</w:t>
      </w:r>
    </w:p>
    <w:p w14:paraId="0721FE07" w14:textId="3F5E2129" w:rsidR="005B42B6" w:rsidRDefault="005B42B6" w:rsidP="00E763D0">
      <w:pPr>
        <w:spacing w:line="320" w:lineRule="atLeast"/>
        <w:jc w:val="both"/>
        <w:rPr>
          <w:rFonts w:ascii="Arial" w:hAnsi="Arial" w:cs="Arial"/>
          <w:bCs/>
          <w:sz w:val="22"/>
          <w:szCs w:val="28"/>
        </w:rPr>
      </w:pPr>
    </w:p>
    <w:p w14:paraId="24B84488" w14:textId="5DD9DC1E" w:rsidR="00DF0C38" w:rsidRDefault="00C53192" w:rsidP="00E763D0">
      <w:pPr>
        <w:spacing w:line="320" w:lineRule="atLeast"/>
        <w:jc w:val="both"/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C</w:t>
      </w:r>
      <w:r w:rsidR="00DE1A6F">
        <w:rPr>
          <w:rFonts w:ascii="Arial" w:hAnsi="Arial" w:cs="Arial"/>
          <w:b/>
          <w:sz w:val="22"/>
          <w:szCs w:val="28"/>
        </w:rPr>
        <w:t>hlazení</w:t>
      </w:r>
      <w:r>
        <w:rPr>
          <w:rFonts w:ascii="Arial" w:hAnsi="Arial" w:cs="Arial"/>
          <w:b/>
          <w:sz w:val="22"/>
          <w:szCs w:val="28"/>
        </w:rPr>
        <w:t xml:space="preserve"> s</w:t>
      </w:r>
      <w:r w:rsidR="00DE1A6F">
        <w:rPr>
          <w:rFonts w:ascii="Arial" w:hAnsi="Arial" w:cs="Arial"/>
          <w:b/>
          <w:sz w:val="22"/>
          <w:szCs w:val="28"/>
        </w:rPr>
        <w:t xml:space="preserve"> klimatizac</w:t>
      </w:r>
      <w:r>
        <w:rPr>
          <w:rFonts w:ascii="Arial" w:hAnsi="Arial" w:cs="Arial"/>
          <w:b/>
          <w:sz w:val="22"/>
          <w:szCs w:val="28"/>
        </w:rPr>
        <w:t>í</w:t>
      </w:r>
      <w:r w:rsidR="00DE1A6F">
        <w:rPr>
          <w:rFonts w:ascii="Arial" w:hAnsi="Arial" w:cs="Arial"/>
          <w:b/>
          <w:sz w:val="22"/>
          <w:szCs w:val="28"/>
        </w:rPr>
        <w:t xml:space="preserve"> AIR</w:t>
      </w:r>
      <w:r w:rsidR="00000CBE">
        <w:rPr>
          <w:rFonts w:ascii="Arial" w:hAnsi="Arial" w:cs="Arial"/>
          <w:b/>
          <w:sz w:val="22"/>
          <w:szCs w:val="28"/>
        </w:rPr>
        <w:t xml:space="preserve"> </w:t>
      </w:r>
    </w:p>
    <w:p w14:paraId="149998B0" w14:textId="09DE42B8" w:rsidR="00982D7A" w:rsidRPr="00DF0C38" w:rsidRDefault="00DF0C38" w:rsidP="00E763D0">
      <w:pPr>
        <w:spacing w:line="320" w:lineRule="atLeast"/>
        <w:jc w:val="both"/>
        <w:rPr>
          <w:rFonts w:ascii="Arial" w:hAnsi="Arial" w:cs="Arial"/>
          <w:bCs/>
          <w:sz w:val="22"/>
          <w:szCs w:val="28"/>
        </w:rPr>
      </w:pPr>
      <w:r>
        <w:rPr>
          <w:rFonts w:ascii="Arial" w:hAnsi="Arial" w:cs="Arial"/>
          <w:bCs/>
          <w:sz w:val="22"/>
          <w:szCs w:val="28"/>
        </w:rPr>
        <w:t xml:space="preserve">Dražické </w:t>
      </w:r>
      <w:r>
        <w:rPr>
          <w:rFonts w:ascii="Arial" w:hAnsi="Arial" w:cs="Arial"/>
          <w:bCs/>
          <w:sz w:val="22"/>
          <w:szCs w:val="22"/>
        </w:rPr>
        <w:t>k</w:t>
      </w:r>
      <w:r w:rsidR="009B69DA" w:rsidRPr="001719F4">
        <w:rPr>
          <w:rFonts w:ascii="Arial" w:hAnsi="Arial" w:cs="Arial"/>
          <w:bCs/>
          <w:sz w:val="22"/>
          <w:szCs w:val="22"/>
        </w:rPr>
        <w:t>limatizac</w:t>
      </w:r>
      <w:r w:rsidR="00D538FE" w:rsidRPr="001719F4">
        <w:rPr>
          <w:rFonts w:ascii="Arial" w:hAnsi="Arial" w:cs="Arial"/>
          <w:bCs/>
          <w:sz w:val="22"/>
          <w:szCs w:val="22"/>
        </w:rPr>
        <w:t>e</w:t>
      </w:r>
      <w:r w:rsidR="009B69DA" w:rsidRPr="001719F4"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="009B69DA" w:rsidRPr="001719F4">
          <w:rPr>
            <w:rStyle w:val="Hypertextovodkaz"/>
            <w:rFonts w:ascii="Arial" w:hAnsi="Arial" w:cs="Arial"/>
            <w:sz w:val="22"/>
            <w:szCs w:val="22"/>
          </w:rPr>
          <w:t>AIR typu split</w:t>
        </w:r>
      </w:hyperlink>
      <w:r w:rsidR="005E00CA" w:rsidRPr="001719F4">
        <w:rPr>
          <w:rFonts w:ascii="Arial" w:hAnsi="Arial" w:cs="Arial"/>
          <w:sz w:val="22"/>
          <w:szCs w:val="22"/>
        </w:rPr>
        <w:t xml:space="preserve"> </w:t>
      </w:r>
      <w:r w:rsidR="001719F4" w:rsidRPr="001719F4">
        <w:rPr>
          <w:rFonts w:ascii="Arial" w:hAnsi="Arial" w:cs="Arial"/>
          <w:sz w:val="22"/>
          <w:szCs w:val="22"/>
        </w:rPr>
        <w:t>(s</w:t>
      </w:r>
      <w:r w:rsidR="000C0A4D">
        <w:rPr>
          <w:rFonts w:ascii="Arial" w:hAnsi="Arial" w:cs="Arial"/>
          <w:sz w:val="22"/>
          <w:szCs w:val="22"/>
        </w:rPr>
        <w:t xml:space="preserve"> venkovní invertorovou jednotkou</w:t>
      </w:r>
      <w:r w:rsidR="001719F4" w:rsidRPr="001719F4">
        <w:rPr>
          <w:rFonts w:ascii="Arial" w:hAnsi="Arial" w:cs="Arial"/>
          <w:sz w:val="22"/>
          <w:szCs w:val="22"/>
        </w:rPr>
        <w:t xml:space="preserve"> </w:t>
      </w:r>
      <w:r w:rsidR="007271D0">
        <w:rPr>
          <w:rFonts w:ascii="Arial" w:hAnsi="Arial" w:cs="Arial"/>
          <w:sz w:val="22"/>
          <w:szCs w:val="22"/>
        </w:rPr>
        <w:t>o výkonu</w:t>
      </w:r>
      <w:r w:rsidR="001719F4" w:rsidRPr="001719F4">
        <w:rPr>
          <w:rFonts w:ascii="Arial" w:hAnsi="Arial" w:cs="Arial"/>
          <w:sz w:val="22"/>
          <w:szCs w:val="22"/>
        </w:rPr>
        <w:t xml:space="preserve"> </w:t>
      </w:r>
      <w:r w:rsidR="007271D0">
        <w:rPr>
          <w:rFonts w:ascii="Arial" w:hAnsi="Arial" w:cs="Arial"/>
          <w:sz w:val="22"/>
        </w:rPr>
        <w:t>2,6, 3,5 nebo 5,3</w:t>
      </w:r>
      <w:r w:rsidR="00FC03FD">
        <w:rPr>
          <w:rFonts w:ascii="Arial" w:hAnsi="Arial" w:cs="Arial"/>
          <w:sz w:val="22"/>
        </w:rPr>
        <w:t> </w:t>
      </w:r>
      <w:r w:rsidR="007271D0">
        <w:rPr>
          <w:rFonts w:ascii="Arial" w:hAnsi="Arial" w:cs="Arial"/>
          <w:sz w:val="22"/>
        </w:rPr>
        <w:t xml:space="preserve">kW a vnitřní nástěnnou či </w:t>
      </w:r>
      <w:proofErr w:type="spellStart"/>
      <w:r w:rsidR="00127F38">
        <w:rPr>
          <w:rFonts w:ascii="Arial" w:hAnsi="Arial" w:cs="Arial"/>
          <w:sz w:val="22"/>
        </w:rPr>
        <w:t>podparapetní</w:t>
      </w:r>
      <w:proofErr w:type="spellEnd"/>
      <w:r w:rsidR="00127F38">
        <w:rPr>
          <w:rFonts w:ascii="Arial" w:hAnsi="Arial" w:cs="Arial"/>
          <w:sz w:val="22"/>
        </w:rPr>
        <w:t xml:space="preserve"> </w:t>
      </w:r>
      <w:r w:rsidR="007271D0">
        <w:rPr>
          <w:rFonts w:ascii="Arial" w:hAnsi="Arial" w:cs="Arial"/>
          <w:sz w:val="22"/>
        </w:rPr>
        <w:t>jednotkou s prosvětleným displejem</w:t>
      </w:r>
      <w:r w:rsidR="001719F4" w:rsidRPr="001719F4">
        <w:rPr>
          <w:rFonts w:ascii="Arial" w:hAnsi="Arial" w:cs="Arial"/>
          <w:sz w:val="22"/>
          <w:szCs w:val="22"/>
        </w:rPr>
        <w:t xml:space="preserve">) </w:t>
      </w:r>
      <w:r w:rsidR="00127F38">
        <w:rPr>
          <w:rFonts w:ascii="Arial" w:hAnsi="Arial" w:cs="Arial"/>
          <w:sz w:val="22"/>
          <w:szCs w:val="22"/>
        </w:rPr>
        <w:t>a</w:t>
      </w:r>
      <w:r w:rsidR="005E00CA" w:rsidRPr="001719F4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5E00CA" w:rsidRPr="001719F4">
          <w:rPr>
            <w:rStyle w:val="Hypertextovodkaz"/>
            <w:rFonts w:ascii="Arial" w:hAnsi="Arial" w:cs="Arial"/>
            <w:sz w:val="22"/>
            <w:szCs w:val="22"/>
          </w:rPr>
          <w:t xml:space="preserve">AIR PLUS typu </w:t>
        </w:r>
        <w:proofErr w:type="spellStart"/>
        <w:r w:rsidR="005E00CA" w:rsidRPr="001719F4">
          <w:rPr>
            <w:rStyle w:val="Hypertextovodkaz"/>
            <w:rFonts w:ascii="Arial" w:hAnsi="Arial" w:cs="Arial"/>
            <w:sz w:val="22"/>
            <w:szCs w:val="22"/>
          </w:rPr>
          <w:t>multisplit</w:t>
        </w:r>
        <w:proofErr w:type="spellEnd"/>
      </w:hyperlink>
      <w:r w:rsidR="001719F4" w:rsidRPr="001719F4">
        <w:rPr>
          <w:rFonts w:ascii="Arial" w:hAnsi="Arial" w:cs="Arial"/>
          <w:sz w:val="22"/>
          <w:szCs w:val="22"/>
        </w:rPr>
        <w:t xml:space="preserve"> (s více vnitřními jednotkami)</w:t>
      </w:r>
      <w:r w:rsidR="00724F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využívají</w:t>
      </w:r>
      <w:r w:rsidR="00360637" w:rsidRPr="008437C3">
        <w:rPr>
          <w:rFonts w:ascii="Arial" w:hAnsi="Arial" w:cs="Arial"/>
          <w:sz w:val="22"/>
          <w:szCs w:val="22"/>
        </w:rPr>
        <w:t xml:space="preserve"> </w:t>
      </w:r>
      <w:r w:rsidR="00360637" w:rsidRPr="008437C3">
        <w:rPr>
          <w:rFonts w:ascii="Arial" w:hAnsi="Arial" w:cs="Arial"/>
          <w:sz w:val="22"/>
        </w:rPr>
        <w:t>invertorovou technologi</w:t>
      </w:r>
      <w:r w:rsidR="00907E7D">
        <w:rPr>
          <w:rFonts w:ascii="Arial" w:hAnsi="Arial" w:cs="Arial"/>
          <w:sz w:val="22"/>
        </w:rPr>
        <w:t>i</w:t>
      </w:r>
      <w:r w:rsidR="00360637">
        <w:rPr>
          <w:rFonts w:ascii="Arial" w:hAnsi="Arial" w:cs="Arial"/>
          <w:sz w:val="22"/>
        </w:rPr>
        <w:t xml:space="preserve"> regulace kompresoru.</w:t>
      </w:r>
      <w:r w:rsidR="00724F1E">
        <w:rPr>
          <w:rFonts w:ascii="Arial" w:hAnsi="Arial" w:cs="Arial"/>
          <w:sz w:val="22"/>
        </w:rPr>
        <w:t xml:space="preserve"> </w:t>
      </w:r>
      <w:r w:rsidR="00360637">
        <w:rPr>
          <w:rFonts w:ascii="Arial" w:hAnsi="Arial" w:cs="Arial"/>
          <w:sz w:val="22"/>
        </w:rPr>
        <w:t>Funguj</w:t>
      </w:r>
      <w:r w:rsidR="00C67B84">
        <w:rPr>
          <w:rFonts w:ascii="Arial" w:hAnsi="Arial" w:cs="Arial"/>
          <w:sz w:val="22"/>
        </w:rPr>
        <w:t>í</w:t>
      </w:r>
      <w:r w:rsidR="00360637">
        <w:rPr>
          <w:rFonts w:ascii="Arial" w:hAnsi="Arial" w:cs="Arial"/>
          <w:sz w:val="22"/>
        </w:rPr>
        <w:t xml:space="preserve"> tedy </w:t>
      </w:r>
      <w:r w:rsidR="00D538FE">
        <w:rPr>
          <w:rFonts w:ascii="Arial" w:hAnsi="Arial" w:cs="Arial"/>
          <w:sz w:val="22"/>
          <w:szCs w:val="22"/>
        </w:rPr>
        <w:t xml:space="preserve">jako tepelné čerpadlo systému vzduch-vzduch: umí se </w:t>
      </w:r>
      <w:r w:rsidR="00360637">
        <w:rPr>
          <w:rFonts w:ascii="Arial" w:hAnsi="Arial" w:cs="Arial"/>
          <w:sz w:val="22"/>
          <w:szCs w:val="22"/>
        </w:rPr>
        <w:t xml:space="preserve">plynule </w:t>
      </w:r>
      <w:r w:rsidR="00D538FE" w:rsidRPr="00D538FE">
        <w:rPr>
          <w:rFonts w:ascii="Arial" w:hAnsi="Arial" w:cs="Arial"/>
          <w:iCs/>
          <w:sz w:val="22"/>
          <w:szCs w:val="22"/>
        </w:rPr>
        <w:t>přizpůsobit venkovním změnám teplot a domácnost ochladit</w:t>
      </w:r>
      <w:r w:rsidR="00D538FE">
        <w:rPr>
          <w:rFonts w:ascii="Arial" w:hAnsi="Arial" w:cs="Arial"/>
          <w:iCs/>
          <w:sz w:val="22"/>
          <w:szCs w:val="22"/>
        </w:rPr>
        <w:t>, nebo</w:t>
      </w:r>
      <w:r w:rsidR="00D538FE" w:rsidRPr="00D538FE">
        <w:rPr>
          <w:rFonts w:ascii="Arial" w:hAnsi="Arial" w:cs="Arial"/>
          <w:iCs/>
          <w:sz w:val="22"/>
          <w:szCs w:val="22"/>
        </w:rPr>
        <w:t xml:space="preserve"> ohřát</w:t>
      </w:r>
      <w:r w:rsidR="00AC2339">
        <w:rPr>
          <w:rFonts w:ascii="Arial" w:hAnsi="Arial" w:cs="Arial"/>
          <w:iCs/>
          <w:sz w:val="22"/>
          <w:szCs w:val="22"/>
        </w:rPr>
        <w:t xml:space="preserve"> na požadovanou teplotu</w:t>
      </w:r>
      <w:r w:rsidR="00D538FE">
        <w:rPr>
          <w:rFonts w:ascii="Arial" w:hAnsi="Arial" w:cs="Arial"/>
          <w:iCs/>
          <w:sz w:val="22"/>
          <w:szCs w:val="22"/>
        </w:rPr>
        <w:t>. T</w:t>
      </w:r>
      <w:r w:rsidR="00277D91">
        <w:rPr>
          <w:rFonts w:ascii="Arial" w:hAnsi="Arial" w:cs="Arial"/>
          <w:iCs/>
          <w:sz w:val="22"/>
          <w:szCs w:val="22"/>
        </w:rPr>
        <w:t>a</w:t>
      </w:r>
      <w:r w:rsidR="00D538FE">
        <w:rPr>
          <w:rFonts w:ascii="Arial" w:hAnsi="Arial" w:cs="Arial"/>
          <w:iCs/>
          <w:sz w:val="22"/>
          <w:szCs w:val="22"/>
        </w:rPr>
        <w:t xml:space="preserve">to zařízení </w:t>
      </w:r>
      <w:r w:rsidR="009B69DA">
        <w:rPr>
          <w:rFonts w:ascii="Arial" w:hAnsi="Arial" w:cs="Arial"/>
          <w:sz w:val="22"/>
          <w:szCs w:val="22"/>
        </w:rPr>
        <w:t>s ekologickým chladivem R32</w:t>
      </w:r>
      <w:r w:rsidR="00EF0108">
        <w:rPr>
          <w:rFonts w:ascii="Arial" w:hAnsi="Arial" w:cs="Arial"/>
          <w:sz w:val="22"/>
          <w:szCs w:val="22"/>
        </w:rPr>
        <w:t xml:space="preserve"> </w:t>
      </w:r>
      <w:r w:rsidR="00A315AA">
        <w:rPr>
          <w:rFonts w:ascii="Arial" w:hAnsi="Arial" w:cs="Arial"/>
          <w:sz w:val="22"/>
        </w:rPr>
        <w:t>dosahuj</w:t>
      </w:r>
      <w:r w:rsidR="00277D91">
        <w:rPr>
          <w:rFonts w:ascii="Arial" w:hAnsi="Arial" w:cs="Arial"/>
          <w:sz w:val="22"/>
        </w:rPr>
        <w:t>í</w:t>
      </w:r>
      <w:r w:rsidR="00A315AA">
        <w:rPr>
          <w:rFonts w:ascii="Arial" w:hAnsi="Arial" w:cs="Arial"/>
          <w:sz w:val="22"/>
        </w:rPr>
        <w:t xml:space="preserve"> energetické třídy chlazení A++, energetické třídy topení A+ a</w:t>
      </w:r>
      <w:r w:rsidR="0078186C">
        <w:rPr>
          <w:rFonts w:ascii="Arial" w:hAnsi="Arial" w:cs="Arial"/>
          <w:sz w:val="22"/>
        </w:rPr>
        <w:t> </w:t>
      </w:r>
      <w:r w:rsidR="00A315AA" w:rsidRPr="00A4010C">
        <w:rPr>
          <w:rFonts w:ascii="Arial" w:hAnsi="Arial" w:cs="Arial"/>
          <w:sz w:val="22"/>
        </w:rPr>
        <w:t>hodnot SEER</w:t>
      </w:r>
      <w:r w:rsidR="00DF4ADE" w:rsidRPr="00A4010C">
        <w:rPr>
          <w:rStyle w:val="Znakapoznpodarou"/>
          <w:rFonts w:ascii="Arial" w:hAnsi="Arial" w:cs="Arial"/>
          <w:sz w:val="22"/>
        </w:rPr>
        <w:footnoteReference w:id="2"/>
      </w:r>
      <w:r w:rsidR="00A315AA" w:rsidRPr="00A4010C">
        <w:rPr>
          <w:rFonts w:ascii="Arial" w:hAnsi="Arial" w:cs="Arial"/>
          <w:sz w:val="22"/>
        </w:rPr>
        <w:t xml:space="preserve"> &gt; 6,1 a SCOP</w:t>
      </w:r>
      <w:r w:rsidR="003907A0" w:rsidRPr="00A4010C">
        <w:rPr>
          <w:rStyle w:val="Znakapoznpodarou"/>
          <w:rFonts w:ascii="Arial" w:hAnsi="Arial" w:cs="Arial"/>
          <w:sz w:val="22"/>
        </w:rPr>
        <w:footnoteReference w:id="3"/>
      </w:r>
      <w:r w:rsidR="00A315AA">
        <w:rPr>
          <w:rFonts w:ascii="Arial" w:hAnsi="Arial" w:cs="Arial"/>
          <w:sz w:val="22"/>
        </w:rPr>
        <w:t xml:space="preserve"> </w:t>
      </w:r>
      <w:r w:rsidR="00A315AA" w:rsidRPr="00F92A46">
        <w:rPr>
          <w:rFonts w:ascii="Arial" w:hAnsi="Arial" w:cs="Arial"/>
          <w:sz w:val="22"/>
        </w:rPr>
        <w:t>&gt; 4,0</w:t>
      </w:r>
      <w:r w:rsidR="00A315AA">
        <w:rPr>
          <w:rFonts w:ascii="Arial" w:hAnsi="Arial" w:cs="Arial"/>
          <w:sz w:val="22"/>
        </w:rPr>
        <w:t xml:space="preserve">. </w:t>
      </w:r>
    </w:p>
    <w:p w14:paraId="3C7DEA0C" w14:textId="5956AEDE" w:rsidR="00604CBA" w:rsidRPr="00604CBA" w:rsidRDefault="00604CBA" w:rsidP="00E763D0">
      <w:pPr>
        <w:spacing w:line="32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</w:t>
      </w:r>
    </w:p>
    <w:p w14:paraId="2495B6BB" w14:textId="179BC10A" w:rsidR="00A315AA" w:rsidRPr="00604CBA" w:rsidRDefault="00C53192" w:rsidP="00E763D0">
      <w:pPr>
        <w:spacing w:line="32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C</w:t>
      </w:r>
      <w:r w:rsidR="00BD3CAE" w:rsidRPr="00BD3CAE">
        <w:rPr>
          <w:rFonts w:ascii="Arial" w:hAnsi="Arial" w:cs="Arial"/>
          <w:b/>
          <w:bCs/>
          <w:sz w:val="22"/>
        </w:rPr>
        <w:t>hlazení</w:t>
      </w:r>
      <w:r>
        <w:rPr>
          <w:rFonts w:ascii="Arial" w:hAnsi="Arial" w:cs="Arial"/>
          <w:b/>
          <w:bCs/>
          <w:sz w:val="22"/>
        </w:rPr>
        <w:t xml:space="preserve"> s</w:t>
      </w:r>
      <w:r w:rsidR="00BD3CAE" w:rsidRPr="00BD3CAE">
        <w:rPr>
          <w:rFonts w:ascii="Arial" w:hAnsi="Arial" w:cs="Arial"/>
          <w:b/>
          <w:bCs/>
          <w:sz w:val="22"/>
        </w:rPr>
        <w:t xml:space="preserve"> tepeln</w:t>
      </w:r>
      <w:r>
        <w:rPr>
          <w:rFonts w:ascii="Arial" w:hAnsi="Arial" w:cs="Arial"/>
          <w:b/>
          <w:bCs/>
          <w:sz w:val="22"/>
        </w:rPr>
        <w:t>ým</w:t>
      </w:r>
      <w:r w:rsidR="00907E7D">
        <w:rPr>
          <w:rFonts w:ascii="Arial" w:hAnsi="Arial" w:cs="Arial"/>
          <w:b/>
          <w:bCs/>
          <w:sz w:val="22"/>
        </w:rPr>
        <w:t xml:space="preserve"> </w:t>
      </w:r>
      <w:r w:rsidR="00BD3CAE" w:rsidRPr="00BD3CAE">
        <w:rPr>
          <w:rFonts w:ascii="Arial" w:hAnsi="Arial" w:cs="Arial"/>
          <w:b/>
          <w:bCs/>
          <w:sz w:val="22"/>
        </w:rPr>
        <w:t>čerpadl</w:t>
      </w:r>
      <w:r>
        <w:rPr>
          <w:rFonts w:ascii="Arial" w:hAnsi="Arial" w:cs="Arial"/>
          <w:b/>
          <w:bCs/>
          <w:sz w:val="22"/>
        </w:rPr>
        <w:t>em</w:t>
      </w:r>
      <w:r w:rsidR="0087226B">
        <w:rPr>
          <w:rFonts w:ascii="Arial" w:hAnsi="Arial" w:cs="Arial"/>
          <w:b/>
          <w:bCs/>
          <w:sz w:val="22"/>
        </w:rPr>
        <w:t xml:space="preserve"> </w:t>
      </w:r>
      <w:r w:rsidR="00865C90">
        <w:rPr>
          <w:rFonts w:ascii="Arial" w:hAnsi="Arial" w:cs="Arial"/>
          <w:b/>
          <w:bCs/>
          <w:sz w:val="22"/>
        </w:rPr>
        <w:t xml:space="preserve">systému </w:t>
      </w:r>
      <w:r w:rsidR="0087226B">
        <w:rPr>
          <w:rFonts w:ascii="Arial" w:hAnsi="Arial" w:cs="Arial"/>
          <w:b/>
          <w:bCs/>
          <w:sz w:val="22"/>
        </w:rPr>
        <w:t>země-voda</w:t>
      </w:r>
    </w:p>
    <w:p w14:paraId="433BC099" w14:textId="11620A89" w:rsidR="009A2639" w:rsidRPr="00622316" w:rsidRDefault="00622316" w:rsidP="00604CBA">
      <w:pPr>
        <w:spacing w:line="32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U tepelných čerpadel systému země-voda je možné využít dva typy chlazení – aktivní, nebo úspornější pasivní. </w:t>
      </w:r>
      <w:r w:rsidR="00A210A4" w:rsidRPr="00A210A4">
        <w:rPr>
          <w:rFonts w:ascii="Arial" w:hAnsi="Arial" w:cs="Arial"/>
          <w:sz w:val="22"/>
        </w:rPr>
        <w:t>Pasivní chlazení představuje mimořádně úsporný způsob, jak snížit teplotu v</w:t>
      </w:r>
      <w:r w:rsidR="009C16DE">
        <w:rPr>
          <w:rFonts w:ascii="Arial" w:hAnsi="Arial" w:cs="Arial"/>
          <w:sz w:val="22"/>
        </w:rPr>
        <w:t> </w:t>
      </w:r>
      <w:r w:rsidR="00A210A4" w:rsidRPr="00A210A4">
        <w:rPr>
          <w:rFonts w:ascii="Arial" w:hAnsi="Arial" w:cs="Arial"/>
          <w:sz w:val="22"/>
        </w:rPr>
        <w:t>interiéru. V provozu je pouze oběhové čerpadlo</w:t>
      </w:r>
      <w:r w:rsidR="00F95B76" w:rsidRPr="00F95B76">
        <w:rPr>
          <w:rFonts w:ascii="Arial" w:hAnsi="Arial" w:cs="Arial"/>
          <w:sz w:val="22"/>
        </w:rPr>
        <w:t>, takže nedochází k</w:t>
      </w:r>
      <w:r w:rsidR="00DE1CAF">
        <w:rPr>
          <w:rFonts w:ascii="Arial" w:hAnsi="Arial" w:cs="Arial"/>
          <w:sz w:val="22"/>
        </w:rPr>
        <w:t> </w:t>
      </w:r>
      <w:r w:rsidR="00F95B76" w:rsidRPr="00F95B76">
        <w:rPr>
          <w:rFonts w:ascii="Arial" w:hAnsi="Arial" w:cs="Arial"/>
          <w:sz w:val="22"/>
        </w:rPr>
        <w:t>výrazné spotřebě energie ani opotřebení kompresoru.</w:t>
      </w:r>
      <w:r w:rsidR="00F95B76">
        <w:rPr>
          <w:rFonts w:ascii="Arial" w:hAnsi="Arial" w:cs="Arial"/>
          <w:sz w:val="22"/>
        </w:rPr>
        <w:t xml:space="preserve"> </w:t>
      </w:r>
      <w:r w:rsidR="0041696E">
        <w:rPr>
          <w:rFonts w:ascii="Arial" w:hAnsi="Arial" w:cs="Arial"/>
          <w:sz w:val="22"/>
        </w:rPr>
        <w:t>T</w:t>
      </w:r>
      <w:r w:rsidR="0041696E" w:rsidRPr="0041696E">
        <w:rPr>
          <w:rFonts w:ascii="Arial" w:hAnsi="Arial" w:cs="Arial"/>
          <w:sz w:val="22"/>
          <w:szCs w:val="28"/>
        </w:rPr>
        <w:t>eplo je odváděno z interiéru do země nebo podzemní vody prostřednictvím cirkulujícího média, které má vyšší schopnost akumulace energie než vzduch. Odebrané teplo lze navíc dále využít, například pro ohřev vody nebo vytápění bazénu.</w:t>
      </w:r>
      <w:r w:rsidR="0041696E">
        <w:rPr>
          <w:rFonts w:ascii="Arial" w:hAnsi="Arial" w:cs="Arial"/>
          <w:sz w:val="22"/>
          <w:szCs w:val="28"/>
        </w:rPr>
        <w:t xml:space="preserve"> </w:t>
      </w:r>
      <w:r w:rsidR="00604CBA" w:rsidRPr="009A2639">
        <w:rPr>
          <w:rFonts w:ascii="Arial" w:hAnsi="Arial" w:cs="Arial"/>
          <w:iCs/>
          <w:sz w:val="22"/>
          <w:szCs w:val="22"/>
        </w:rPr>
        <w:t xml:space="preserve">V pasivním režimu chlazení </w:t>
      </w:r>
      <w:r w:rsidR="006D5F96">
        <w:rPr>
          <w:rFonts w:ascii="Arial" w:hAnsi="Arial" w:cs="Arial"/>
          <w:iCs/>
          <w:sz w:val="22"/>
          <w:szCs w:val="22"/>
        </w:rPr>
        <w:t>pracuj</w:t>
      </w:r>
      <w:r w:rsidR="00AB6C63">
        <w:rPr>
          <w:rFonts w:ascii="Arial" w:hAnsi="Arial" w:cs="Arial"/>
          <w:iCs/>
          <w:sz w:val="22"/>
          <w:szCs w:val="22"/>
        </w:rPr>
        <w:t>e</w:t>
      </w:r>
      <w:r w:rsidR="006D5F96">
        <w:rPr>
          <w:rFonts w:ascii="Arial" w:hAnsi="Arial" w:cs="Arial"/>
          <w:iCs/>
          <w:sz w:val="22"/>
          <w:szCs w:val="22"/>
        </w:rPr>
        <w:t xml:space="preserve"> například</w:t>
      </w:r>
      <w:r w:rsidR="00604CBA" w:rsidRPr="009A2639">
        <w:rPr>
          <w:rFonts w:ascii="Arial" w:hAnsi="Arial" w:cs="Arial"/>
          <w:iCs/>
          <w:sz w:val="22"/>
          <w:szCs w:val="22"/>
        </w:rPr>
        <w:t xml:space="preserve"> tepeln</w:t>
      </w:r>
      <w:r w:rsidR="00AB6C63">
        <w:rPr>
          <w:rFonts w:ascii="Arial" w:hAnsi="Arial" w:cs="Arial"/>
          <w:iCs/>
          <w:sz w:val="22"/>
          <w:szCs w:val="22"/>
        </w:rPr>
        <w:t>é</w:t>
      </w:r>
      <w:r w:rsidR="00604CBA" w:rsidRPr="009A2639">
        <w:rPr>
          <w:rFonts w:ascii="Arial" w:hAnsi="Arial" w:cs="Arial"/>
          <w:iCs/>
          <w:sz w:val="22"/>
          <w:szCs w:val="22"/>
        </w:rPr>
        <w:t xml:space="preserve"> čerpadl</w:t>
      </w:r>
      <w:r w:rsidR="00AB6C63">
        <w:rPr>
          <w:rFonts w:ascii="Arial" w:hAnsi="Arial" w:cs="Arial"/>
          <w:iCs/>
          <w:sz w:val="22"/>
          <w:szCs w:val="22"/>
        </w:rPr>
        <w:t>o</w:t>
      </w:r>
      <w:r w:rsidR="00604CBA" w:rsidRPr="009A2639">
        <w:rPr>
          <w:rFonts w:ascii="Arial" w:hAnsi="Arial" w:cs="Arial"/>
          <w:iCs/>
          <w:sz w:val="22"/>
          <w:szCs w:val="22"/>
        </w:rPr>
        <w:t xml:space="preserve"> systému země-voda </w:t>
      </w:r>
      <w:hyperlink r:id="rId14" w:history="1">
        <w:r w:rsidR="00C63E85" w:rsidRPr="00D1518A">
          <w:rPr>
            <w:rStyle w:val="Hypertextovodkaz"/>
            <w:rFonts w:ascii="Arial" w:hAnsi="Arial" w:cs="Arial"/>
            <w:iCs/>
            <w:sz w:val="22"/>
            <w:szCs w:val="22"/>
          </w:rPr>
          <w:t xml:space="preserve">NIBE </w:t>
        </w:r>
        <w:r w:rsidR="00AB6C63" w:rsidRPr="00D1518A">
          <w:rPr>
            <w:rStyle w:val="Hypertextovodkaz"/>
            <w:rFonts w:ascii="Arial" w:hAnsi="Arial" w:cs="Arial"/>
            <w:iCs/>
            <w:sz w:val="22"/>
            <w:szCs w:val="22"/>
          </w:rPr>
          <w:t>S1256 PC</w:t>
        </w:r>
      </w:hyperlink>
      <w:r w:rsidR="00604CBA" w:rsidRPr="009A2639">
        <w:rPr>
          <w:rFonts w:ascii="Arial" w:hAnsi="Arial" w:cs="Arial"/>
          <w:iCs/>
          <w:sz w:val="22"/>
          <w:szCs w:val="22"/>
        </w:rPr>
        <w:t xml:space="preserve"> se zabudovaným výměníkem pro pasivní chlazení</w:t>
      </w:r>
      <w:r w:rsidR="007F1BF9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604CBA" w:rsidRPr="009A2639">
        <w:rPr>
          <w:rFonts w:ascii="Arial" w:hAnsi="Arial" w:cs="Arial"/>
          <w:iCs/>
          <w:sz w:val="22"/>
          <w:szCs w:val="22"/>
        </w:rPr>
        <w:t xml:space="preserve">. </w:t>
      </w:r>
    </w:p>
    <w:p w14:paraId="780326FE" w14:textId="6E541C68" w:rsidR="007F1BF9" w:rsidRPr="009A2639" w:rsidRDefault="007F1BF9" w:rsidP="00E763D0">
      <w:pPr>
        <w:spacing w:line="320" w:lineRule="atLeast"/>
        <w:jc w:val="both"/>
        <w:rPr>
          <w:rFonts w:ascii="Arial" w:hAnsi="Arial" w:cs="Arial"/>
          <w:iCs/>
          <w:sz w:val="22"/>
        </w:rPr>
      </w:pPr>
    </w:p>
    <w:p w14:paraId="2DE964E1" w14:textId="7715062A" w:rsidR="00C63E85" w:rsidRDefault="007F1BF9" w:rsidP="00C63E85">
      <w:pPr>
        <w:spacing w:line="320" w:lineRule="atLeast"/>
        <w:jc w:val="both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C</w:t>
      </w:r>
      <w:r w:rsidR="00E4123D">
        <w:rPr>
          <w:rFonts w:ascii="Arial" w:hAnsi="Arial" w:cs="Arial"/>
          <w:b/>
          <w:sz w:val="22"/>
          <w:szCs w:val="28"/>
        </w:rPr>
        <w:t>hlazení</w:t>
      </w:r>
      <w:r>
        <w:rPr>
          <w:rFonts w:ascii="Arial" w:hAnsi="Arial" w:cs="Arial"/>
          <w:b/>
          <w:sz w:val="22"/>
          <w:szCs w:val="28"/>
        </w:rPr>
        <w:t xml:space="preserve"> s </w:t>
      </w:r>
      <w:r w:rsidR="00E4123D">
        <w:rPr>
          <w:rFonts w:ascii="Arial" w:hAnsi="Arial" w:cs="Arial"/>
          <w:b/>
          <w:sz w:val="22"/>
          <w:szCs w:val="28"/>
        </w:rPr>
        <w:t>tepeln</w:t>
      </w:r>
      <w:r>
        <w:rPr>
          <w:rFonts w:ascii="Arial" w:hAnsi="Arial" w:cs="Arial"/>
          <w:b/>
          <w:sz w:val="22"/>
          <w:szCs w:val="28"/>
        </w:rPr>
        <w:t>ým</w:t>
      </w:r>
      <w:r w:rsidR="00E4123D">
        <w:rPr>
          <w:rFonts w:ascii="Arial" w:hAnsi="Arial" w:cs="Arial"/>
          <w:b/>
          <w:sz w:val="22"/>
          <w:szCs w:val="28"/>
        </w:rPr>
        <w:t xml:space="preserve"> čerpadl</w:t>
      </w:r>
      <w:r>
        <w:rPr>
          <w:rFonts w:ascii="Arial" w:hAnsi="Arial" w:cs="Arial"/>
          <w:b/>
          <w:sz w:val="22"/>
          <w:szCs w:val="28"/>
        </w:rPr>
        <w:t>em</w:t>
      </w:r>
      <w:r w:rsidR="00865C90">
        <w:rPr>
          <w:rFonts w:ascii="Arial" w:hAnsi="Arial" w:cs="Arial"/>
          <w:b/>
          <w:sz w:val="22"/>
          <w:szCs w:val="28"/>
        </w:rPr>
        <w:t xml:space="preserve"> systému vzduch-voda</w:t>
      </w:r>
      <w:r w:rsidR="00B458BA">
        <w:rPr>
          <w:rFonts w:ascii="Arial" w:hAnsi="Arial" w:cs="Arial"/>
          <w:b/>
          <w:sz w:val="22"/>
          <w:szCs w:val="28"/>
        </w:rPr>
        <w:t xml:space="preserve"> (reverzní chod tepelného čerpadla)</w:t>
      </w:r>
    </w:p>
    <w:p w14:paraId="19590163" w14:textId="29B9C1D8" w:rsidR="00820E1F" w:rsidRDefault="00E00FAF" w:rsidP="00C63E85">
      <w:pPr>
        <w:spacing w:line="320" w:lineRule="atLeast"/>
        <w:jc w:val="both"/>
        <w:rPr>
          <w:rFonts w:ascii="Arial" w:hAnsi="Arial" w:cs="Arial"/>
          <w:sz w:val="22"/>
          <w:szCs w:val="28"/>
        </w:rPr>
      </w:pPr>
      <w:r w:rsidRPr="00E00FAF">
        <w:rPr>
          <w:rFonts w:ascii="Arial" w:hAnsi="Arial" w:cs="Arial"/>
          <w:sz w:val="22"/>
          <w:szCs w:val="28"/>
        </w:rPr>
        <w:t xml:space="preserve">Aktivní režim chlazení, typický zejména pro tepelná čerpadla systému vzduch–voda, je oproti pasivnímu účinnější, ale také </w:t>
      </w:r>
      <w:r w:rsidR="00A0268C">
        <w:rPr>
          <w:rFonts w:ascii="Arial" w:hAnsi="Arial" w:cs="Arial"/>
          <w:sz w:val="22"/>
          <w:szCs w:val="28"/>
        </w:rPr>
        <w:t>ekonomicky</w:t>
      </w:r>
      <w:r w:rsidRPr="00E00FAF">
        <w:rPr>
          <w:rFonts w:ascii="Arial" w:hAnsi="Arial" w:cs="Arial"/>
          <w:sz w:val="22"/>
          <w:szCs w:val="28"/>
        </w:rPr>
        <w:t xml:space="preserve"> náročnější</w:t>
      </w:r>
      <w:r w:rsidR="007F1BF9">
        <w:rPr>
          <w:rFonts w:ascii="Arial" w:hAnsi="Arial" w:cs="Arial"/>
          <w:sz w:val="22"/>
          <w:szCs w:val="28"/>
        </w:rPr>
        <w:t>: vyžaduje totiž chod kompresoru</w:t>
      </w:r>
      <w:r w:rsidRPr="00E00FAF">
        <w:rPr>
          <w:rFonts w:ascii="Arial" w:hAnsi="Arial" w:cs="Arial"/>
          <w:sz w:val="22"/>
          <w:szCs w:val="28"/>
        </w:rPr>
        <w:t>. Umožňuje</w:t>
      </w:r>
      <w:r w:rsidR="007F1BF9">
        <w:rPr>
          <w:rFonts w:ascii="Arial" w:hAnsi="Arial" w:cs="Arial"/>
          <w:sz w:val="22"/>
          <w:szCs w:val="28"/>
        </w:rPr>
        <w:t xml:space="preserve"> však</w:t>
      </w:r>
      <w:r w:rsidRPr="00E00FAF">
        <w:rPr>
          <w:rFonts w:ascii="Arial" w:hAnsi="Arial" w:cs="Arial"/>
          <w:sz w:val="22"/>
          <w:szCs w:val="28"/>
        </w:rPr>
        <w:t xml:space="preserve"> ochladit kapalinu v chladicí soustavě až na 7 °C, a dosáhnout tak nižších teplot v interiéru. </w:t>
      </w:r>
      <w:r w:rsidR="00D961DF">
        <w:rPr>
          <w:rFonts w:ascii="Arial" w:hAnsi="Arial" w:cs="Arial"/>
          <w:sz w:val="22"/>
          <w:szCs w:val="28"/>
        </w:rPr>
        <w:t xml:space="preserve">Ty lze efektivně využít </w:t>
      </w:r>
      <w:r w:rsidRPr="00E00FAF">
        <w:rPr>
          <w:rFonts w:ascii="Arial" w:hAnsi="Arial" w:cs="Arial"/>
          <w:sz w:val="22"/>
          <w:szCs w:val="28"/>
        </w:rPr>
        <w:t>především ve spojení s ventilátorovými konvektory (</w:t>
      </w:r>
      <w:proofErr w:type="spellStart"/>
      <w:r w:rsidRPr="00E00FAF">
        <w:rPr>
          <w:rFonts w:ascii="Arial" w:hAnsi="Arial" w:cs="Arial"/>
          <w:sz w:val="22"/>
          <w:szCs w:val="28"/>
        </w:rPr>
        <w:t>fancoily</w:t>
      </w:r>
      <w:proofErr w:type="spellEnd"/>
      <w:r w:rsidRPr="00E00FAF">
        <w:rPr>
          <w:rFonts w:ascii="Arial" w:hAnsi="Arial" w:cs="Arial"/>
          <w:sz w:val="22"/>
          <w:szCs w:val="28"/>
        </w:rPr>
        <w:t>), které distribuují chladný vzduch do místnosti a</w:t>
      </w:r>
      <w:r w:rsidR="00CF07A0">
        <w:rPr>
          <w:rFonts w:ascii="Arial" w:hAnsi="Arial" w:cs="Arial"/>
          <w:sz w:val="22"/>
          <w:szCs w:val="28"/>
        </w:rPr>
        <w:t> </w:t>
      </w:r>
      <w:r w:rsidRPr="00E00FAF">
        <w:rPr>
          <w:rFonts w:ascii="Arial" w:hAnsi="Arial" w:cs="Arial"/>
          <w:sz w:val="22"/>
          <w:szCs w:val="28"/>
        </w:rPr>
        <w:t>zároveň zajišťují odvod vznikajícího kondenzátu. Aktivn</w:t>
      </w:r>
      <w:r w:rsidR="001F3A0E">
        <w:rPr>
          <w:rFonts w:ascii="Arial" w:hAnsi="Arial" w:cs="Arial"/>
          <w:sz w:val="22"/>
          <w:szCs w:val="28"/>
        </w:rPr>
        <w:t xml:space="preserve">ě </w:t>
      </w:r>
      <w:r w:rsidR="00820E1F">
        <w:rPr>
          <w:rFonts w:ascii="Arial" w:hAnsi="Arial" w:cs="Arial"/>
          <w:sz w:val="22"/>
          <w:szCs w:val="28"/>
        </w:rPr>
        <w:t>chladí například tepeln</w:t>
      </w:r>
      <w:r w:rsidR="005454D2">
        <w:rPr>
          <w:rFonts w:ascii="Arial" w:hAnsi="Arial" w:cs="Arial"/>
          <w:sz w:val="22"/>
          <w:szCs w:val="28"/>
        </w:rPr>
        <w:t>é</w:t>
      </w:r>
      <w:r w:rsidR="00820E1F">
        <w:rPr>
          <w:rFonts w:ascii="Arial" w:hAnsi="Arial" w:cs="Arial"/>
          <w:sz w:val="22"/>
          <w:szCs w:val="28"/>
        </w:rPr>
        <w:t xml:space="preserve"> čerpadl</w:t>
      </w:r>
      <w:r w:rsidR="005454D2">
        <w:rPr>
          <w:rFonts w:ascii="Arial" w:hAnsi="Arial" w:cs="Arial"/>
          <w:sz w:val="22"/>
          <w:szCs w:val="28"/>
        </w:rPr>
        <w:t>o</w:t>
      </w:r>
      <w:r w:rsidR="00820E1F">
        <w:rPr>
          <w:rFonts w:ascii="Arial" w:hAnsi="Arial" w:cs="Arial"/>
          <w:sz w:val="22"/>
          <w:szCs w:val="28"/>
        </w:rPr>
        <w:t xml:space="preserve"> systému vzduch-voda </w:t>
      </w:r>
      <w:hyperlink r:id="rId15" w:history="1">
        <w:r w:rsidR="00820E1F" w:rsidRPr="00761DD5">
          <w:rPr>
            <w:rStyle w:val="Hypertextovodkaz"/>
            <w:rFonts w:ascii="Arial" w:hAnsi="Arial" w:cs="Arial"/>
            <w:sz w:val="22"/>
            <w:szCs w:val="28"/>
          </w:rPr>
          <w:t xml:space="preserve">NIBE </w:t>
        </w:r>
        <w:r w:rsidR="005454D2" w:rsidRPr="00761DD5">
          <w:rPr>
            <w:rStyle w:val="Hypertextovodkaz"/>
            <w:rFonts w:ascii="Arial" w:hAnsi="Arial" w:cs="Arial"/>
            <w:sz w:val="22"/>
            <w:szCs w:val="28"/>
          </w:rPr>
          <w:t>S2125</w:t>
        </w:r>
      </w:hyperlink>
      <w:r w:rsidR="005454D2">
        <w:rPr>
          <w:rFonts w:ascii="Arial" w:hAnsi="Arial" w:cs="Arial"/>
          <w:sz w:val="22"/>
          <w:szCs w:val="28"/>
        </w:rPr>
        <w:t>.</w:t>
      </w:r>
    </w:p>
    <w:p w14:paraId="57900003" w14:textId="77777777" w:rsidR="007678B4" w:rsidRDefault="007678B4" w:rsidP="00C63E85">
      <w:pPr>
        <w:spacing w:line="320" w:lineRule="atLeast"/>
        <w:jc w:val="both"/>
        <w:rPr>
          <w:rFonts w:ascii="Arial" w:hAnsi="Arial" w:cs="Arial"/>
          <w:sz w:val="22"/>
          <w:szCs w:val="28"/>
        </w:rPr>
      </w:pPr>
    </w:p>
    <w:p w14:paraId="3BA7AD31" w14:textId="3ED3609A" w:rsidR="00820E1F" w:rsidRPr="006C0A37" w:rsidRDefault="002C4C99" w:rsidP="00C63E85">
      <w:pPr>
        <w:spacing w:line="320" w:lineRule="atLeast"/>
        <w:jc w:val="both"/>
        <w:rPr>
          <w:rFonts w:ascii="Arial" w:hAnsi="Arial" w:cs="Arial"/>
          <w:b/>
          <w:bCs/>
          <w:caps/>
          <w:sz w:val="22"/>
          <w:szCs w:val="28"/>
        </w:rPr>
      </w:pPr>
      <w:r w:rsidRPr="006C0A37">
        <w:rPr>
          <w:rFonts w:ascii="Arial" w:hAnsi="Arial" w:cs="Arial"/>
          <w:b/>
          <w:bCs/>
          <w:caps/>
          <w:sz w:val="22"/>
          <w:szCs w:val="28"/>
        </w:rPr>
        <w:t xml:space="preserve">Volba pro </w:t>
      </w:r>
      <w:r w:rsidR="00ED6CC5" w:rsidRPr="006C0A37">
        <w:rPr>
          <w:rFonts w:ascii="Arial" w:hAnsi="Arial" w:cs="Arial"/>
          <w:b/>
          <w:bCs/>
          <w:caps/>
          <w:sz w:val="22"/>
          <w:szCs w:val="28"/>
        </w:rPr>
        <w:t>větší objekty</w:t>
      </w:r>
      <w:r w:rsidR="00956091">
        <w:rPr>
          <w:rFonts w:ascii="Arial" w:hAnsi="Arial" w:cs="Arial"/>
          <w:b/>
          <w:bCs/>
          <w:caps/>
          <w:sz w:val="22"/>
          <w:szCs w:val="28"/>
        </w:rPr>
        <w:t xml:space="preserve">: </w:t>
      </w:r>
      <w:r w:rsidR="00ED6CC5" w:rsidRPr="006C0A37">
        <w:rPr>
          <w:rFonts w:ascii="Arial" w:hAnsi="Arial" w:cs="Arial"/>
          <w:b/>
          <w:bCs/>
          <w:caps/>
          <w:sz w:val="22"/>
          <w:szCs w:val="28"/>
        </w:rPr>
        <w:t>A</w:t>
      </w:r>
      <w:r w:rsidR="000B5280" w:rsidRPr="006C0A37">
        <w:rPr>
          <w:rFonts w:ascii="Arial" w:hAnsi="Arial" w:cs="Arial"/>
          <w:b/>
          <w:bCs/>
          <w:caps/>
          <w:sz w:val="22"/>
          <w:szCs w:val="28"/>
        </w:rPr>
        <w:t>kumulační nádrže</w:t>
      </w:r>
    </w:p>
    <w:p w14:paraId="7FC081F1" w14:textId="7608BF9D" w:rsidR="007E0762" w:rsidRPr="007E0762" w:rsidRDefault="0007677C" w:rsidP="007E0762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hyperlink r:id="rId16" w:anchor="GOnad15" w:history="1">
        <w:r w:rsidRPr="008F482E">
          <w:rPr>
            <w:rStyle w:val="Hypertextovodkaz"/>
            <w:rFonts w:ascii="Arial" w:hAnsi="Arial" w:cs="Arial"/>
            <w:sz w:val="22"/>
            <w:szCs w:val="22"/>
          </w:rPr>
          <w:t>A</w:t>
        </w:r>
        <w:r w:rsidR="00143C0B" w:rsidRPr="008F482E">
          <w:rPr>
            <w:rStyle w:val="Hypertextovodkaz"/>
            <w:rFonts w:ascii="Arial" w:hAnsi="Arial" w:cs="Arial"/>
            <w:sz w:val="22"/>
            <w:szCs w:val="22"/>
          </w:rPr>
          <w:t>kumulační nádrž</w:t>
        </w:r>
        <w:r w:rsidR="00746735" w:rsidRPr="008F482E">
          <w:rPr>
            <w:rStyle w:val="Hypertextovodkaz"/>
            <w:rFonts w:ascii="Arial" w:hAnsi="Arial" w:cs="Arial"/>
            <w:sz w:val="22"/>
            <w:szCs w:val="22"/>
          </w:rPr>
          <w:t xml:space="preserve"> NAD v1</w:t>
        </w:r>
        <w:r w:rsidR="008D0FBA" w:rsidRPr="008F482E">
          <w:rPr>
            <w:rStyle w:val="Hypertextovodkaz"/>
            <w:rFonts w:ascii="Arial" w:hAnsi="Arial" w:cs="Arial"/>
            <w:sz w:val="22"/>
            <w:szCs w:val="22"/>
          </w:rPr>
          <w:t>5</w:t>
        </w:r>
      </w:hyperlink>
      <w:r w:rsidR="008D0FBA">
        <w:rPr>
          <w:rFonts w:ascii="Arial" w:hAnsi="Arial" w:cs="Arial"/>
          <w:sz w:val="22"/>
          <w:szCs w:val="22"/>
        </w:rPr>
        <w:t xml:space="preserve"> slouží k</w:t>
      </w:r>
      <w:r w:rsidR="00171EFB">
        <w:rPr>
          <w:rFonts w:ascii="Arial" w:hAnsi="Arial" w:cs="Arial"/>
          <w:sz w:val="22"/>
          <w:szCs w:val="22"/>
        </w:rPr>
        <w:t xml:space="preserve"> ukládání </w:t>
      </w:r>
      <w:r w:rsidR="008D0FBA">
        <w:rPr>
          <w:rFonts w:ascii="Arial" w:hAnsi="Arial" w:cs="Arial"/>
          <w:sz w:val="22"/>
          <w:szCs w:val="22"/>
        </w:rPr>
        <w:t xml:space="preserve">přebytečné </w:t>
      </w:r>
      <w:r w:rsidR="00171EFB">
        <w:rPr>
          <w:rFonts w:ascii="Arial" w:hAnsi="Arial" w:cs="Arial"/>
          <w:sz w:val="22"/>
          <w:szCs w:val="22"/>
        </w:rPr>
        <w:t xml:space="preserve">energie </w:t>
      </w:r>
      <w:r w:rsidR="00743D4B">
        <w:rPr>
          <w:rFonts w:ascii="Arial" w:hAnsi="Arial" w:cs="Arial"/>
          <w:sz w:val="22"/>
          <w:szCs w:val="22"/>
        </w:rPr>
        <w:t>(</w:t>
      </w:r>
      <w:r w:rsidR="00884D2F">
        <w:rPr>
          <w:rFonts w:ascii="Arial" w:hAnsi="Arial" w:cs="Arial"/>
          <w:sz w:val="22"/>
          <w:szCs w:val="22"/>
        </w:rPr>
        <w:t xml:space="preserve">například z fotovoltaiky </w:t>
      </w:r>
      <w:r w:rsidR="00171EFB">
        <w:rPr>
          <w:rFonts w:ascii="Arial" w:hAnsi="Arial" w:cs="Arial"/>
          <w:sz w:val="22"/>
          <w:szCs w:val="22"/>
        </w:rPr>
        <w:t>v topných systémech</w:t>
      </w:r>
      <w:r w:rsidR="00743D4B">
        <w:rPr>
          <w:rFonts w:ascii="Arial" w:hAnsi="Arial" w:cs="Arial"/>
          <w:sz w:val="22"/>
          <w:szCs w:val="22"/>
        </w:rPr>
        <w:t>)</w:t>
      </w:r>
      <w:r w:rsidR="00171EFB">
        <w:rPr>
          <w:rFonts w:ascii="Arial" w:hAnsi="Arial" w:cs="Arial"/>
          <w:sz w:val="22"/>
          <w:szCs w:val="22"/>
        </w:rPr>
        <w:t xml:space="preserve"> nebo pro instalaci s tepelným čerpadlem v režimu chlazení</w:t>
      </w:r>
      <w:r w:rsidR="00DF5D36">
        <w:rPr>
          <w:rFonts w:ascii="Arial" w:hAnsi="Arial" w:cs="Arial"/>
          <w:sz w:val="22"/>
          <w:szCs w:val="22"/>
        </w:rPr>
        <w:t xml:space="preserve">. </w:t>
      </w:r>
      <w:r w:rsidR="00DF5D36" w:rsidRPr="00DF5D36">
        <w:rPr>
          <w:rFonts w:ascii="Arial" w:hAnsi="Arial" w:cs="Arial"/>
          <w:sz w:val="22"/>
          <w:szCs w:val="22"/>
        </w:rPr>
        <w:t>V tomto případě pomáhá snižovat počet spínacích cyklů kompresoru, a tím prodlužuje jeho životnost.</w:t>
      </w:r>
      <w:r w:rsidR="00DF5D36">
        <w:rPr>
          <w:rFonts w:ascii="Arial" w:hAnsi="Arial" w:cs="Arial"/>
          <w:sz w:val="22"/>
          <w:szCs w:val="22"/>
        </w:rPr>
        <w:t xml:space="preserve"> </w:t>
      </w:r>
      <w:r w:rsidR="009976F7">
        <w:rPr>
          <w:rFonts w:ascii="Arial" w:hAnsi="Arial" w:cs="Arial"/>
          <w:sz w:val="22"/>
          <w:szCs w:val="22"/>
        </w:rPr>
        <w:t xml:space="preserve">Menší nádoby </w:t>
      </w:r>
      <w:r w:rsidR="00980D2B">
        <w:rPr>
          <w:rFonts w:ascii="Arial" w:hAnsi="Arial" w:cs="Arial"/>
          <w:sz w:val="22"/>
          <w:szCs w:val="22"/>
        </w:rPr>
        <w:t>(v objemu 200</w:t>
      </w:r>
      <w:r w:rsidR="00405A5C">
        <w:rPr>
          <w:rFonts w:ascii="Arial" w:hAnsi="Arial" w:cs="Arial"/>
          <w:sz w:val="22"/>
          <w:szCs w:val="22"/>
        </w:rPr>
        <w:t>-</w:t>
      </w:r>
      <w:r w:rsidR="00980D2B">
        <w:rPr>
          <w:rFonts w:ascii="Arial" w:hAnsi="Arial" w:cs="Arial"/>
          <w:sz w:val="22"/>
          <w:szCs w:val="22"/>
        </w:rPr>
        <w:t>500</w:t>
      </w:r>
      <w:r w:rsidR="00405A5C">
        <w:rPr>
          <w:rFonts w:ascii="Arial" w:hAnsi="Arial" w:cs="Arial"/>
          <w:sz w:val="22"/>
          <w:szCs w:val="22"/>
        </w:rPr>
        <w:t xml:space="preserve"> l</w:t>
      </w:r>
      <w:r w:rsidR="00980D2B">
        <w:rPr>
          <w:rFonts w:ascii="Arial" w:hAnsi="Arial" w:cs="Arial"/>
          <w:sz w:val="22"/>
          <w:szCs w:val="22"/>
        </w:rPr>
        <w:t xml:space="preserve">) se dodávají s pevnou izolací, </w:t>
      </w:r>
      <w:r w:rsidR="00DB5BF2">
        <w:rPr>
          <w:rFonts w:ascii="Arial" w:hAnsi="Arial" w:cs="Arial"/>
          <w:sz w:val="22"/>
          <w:szCs w:val="22"/>
        </w:rPr>
        <w:t>větší varianty (750</w:t>
      </w:r>
      <w:r w:rsidR="0060215C">
        <w:rPr>
          <w:rFonts w:ascii="Arial" w:hAnsi="Arial" w:cs="Arial"/>
          <w:sz w:val="22"/>
          <w:szCs w:val="22"/>
        </w:rPr>
        <w:t>-</w:t>
      </w:r>
      <w:r w:rsidR="00DB5BF2">
        <w:rPr>
          <w:rFonts w:ascii="Arial" w:hAnsi="Arial" w:cs="Arial"/>
          <w:sz w:val="22"/>
          <w:szCs w:val="22"/>
        </w:rPr>
        <w:t>2</w:t>
      </w:r>
      <w:r w:rsidR="0060215C">
        <w:rPr>
          <w:rFonts w:ascii="Arial" w:hAnsi="Arial" w:cs="Arial"/>
          <w:sz w:val="22"/>
          <w:szCs w:val="22"/>
        </w:rPr>
        <w:t> </w:t>
      </w:r>
      <w:r w:rsidR="00DB5BF2">
        <w:rPr>
          <w:rFonts w:ascii="Arial" w:hAnsi="Arial" w:cs="Arial"/>
          <w:sz w:val="22"/>
          <w:szCs w:val="22"/>
        </w:rPr>
        <w:t>000</w:t>
      </w:r>
      <w:r w:rsidR="0060215C">
        <w:rPr>
          <w:rFonts w:ascii="Arial" w:hAnsi="Arial" w:cs="Arial"/>
          <w:sz w:val="22"/>
          <w:szCs w:val="22"/>
        </w:rPr>
        <w:t xml:space="preserve"> l</w:t>
      </w:r>
      <w:r w:rsidR="00DB5BF2">
        <w:rPr>
          <w:rFonts w:ascii="Arial" w:hAnsi="Arial" w:cs="Arial"/>
          <w:sz w:val="22"/>
          <w:szCs w:val="22"/>
        </w:rPr>
        <w:t>) umožňují volbu izolace určené buď pro topení, chlazení</w:t>
      </w:r>
      <w:r w:rsidR="001A1B2B">
        <w:rPr>
          <w:rFonts w:ascii="Arial" w:hAnsi="Arial" w:cs="Arial"/>
          <w:sz w:val="22"/>
          <w:szCs w:val="22"/>
        </w:rPr>
        <w:t>,</w:t>
      </w:r>
      <w:r w:rsidR="00DB5BF2">
        <w:rPr>
          <w:rFonts w:ascii="Arial" w:hAnsi="Arial" w:cs="Arial"/>
          <w:sz w:val="22"/>
          <w:szCs w:val="22"/>
        </w:rPr>
        <w:t xml:space="preserve"> nebo kombinaci obou funkcí. </w:t>
      </w:r>
      <w:r w:rsidR="007E0762" w:rsidRPr="007E0762">
        <w:rPr>
          <w:rFonts w:ascii="Arial" w:hAnsi="Arial" w:cs="Arial"/>
          <w:sz w:val="22"/>
          <w:szCs w:val="22"/>
        </w:rPr>
        <w:t xml:space="preserve">Díky této variabilitě se snadno uplatní v široké škále projektů – od rodinných domů s chlazenými stropy či </w:t>
      </w:r>
      <w:proofErr w:type="spellStart"/>
      <w:r w:rsidR="007E0762" w:rsidRPr="007E0762">
        <w:rPr>
          <w:rFonts w:ascii="Arial" w:hAnsi="Arial" w:cs="Arial"/>
          <w:sz w:val="22"/>
          <w:szCs w:val="22"/>
        </w:rPr>
        <w:t>fancoily</w:t>
      </w:r>
      <w:proofErr w:type="spellEnd"/>
      <w:r w:rsidR="007E0762" w:rsidRPr="007E0762">
        <w:rPr>
          <w:rFonts w:ascii="Arial" w:hAnsi="Arial" w:cs="Arial"/>
          <w:sz w:val="22"/>
          <w:szCs w:val="22"/>
        </w:rPr>
        <w:t xml:space="preserve"> přes průmyslové a IT provozy s vysokými nároky na stabilitu teploty</w:t>
      </w:r>
      <w:r w:rsidR="007E0762">
        <w:rPr>
          <w:rFonts w:ascii="Arial" w:hAnsi="Arial" w:cs="Arial"/>
          <w:sz w:val="22"/>
          <w:szCs w:val="22"/>
        </w:rPr>
        <w:t xml:space="preserve"> </w:t>
      </w:r>
      <w:r w:rsidR="007E0762" w:rsidRPr="007E0762">
        <w:rPr>
          <w:rFonts w:ascii="Arial" w:hAnsi="Arial" w:cs="Arial"/>
          <w:sz w:val="22"/>
          <w:szCs w:val="22"/>
        </w:rPr>
        <w:t>až po potravinářství, kde spolehlivě z</w:t>
      </w:r>
      <w:r w:rsidR="007E0762">
        <w:rPr>
          <w:rFonts w:ascii="Arial" w:hAnsi="Arial" w:cs="Arial"/>
          <w:sz w:val="22"/>
          <w:szCs w:val="22"/>
        </w:rPr>
        <w:t>vládnou</w:t>
      </w:r>
      <w:r w:rsidR="007E0762" w:rsidRPr="007E0762">
        <w:rPr>
          <w:rFonts w:ascii="Arial" w:hAnsi="Arial" w:cs="Arial"/>
          <w:sz w:val="22"/>
          <w:szCs w:val="22"/>
        </w:rPr>
        <w:t xml:space="preserve"> i nárazové odběry chladu, například v minipivovarech.</w:t>
      </w:r>
    </w:p>
    <w:p w14:paraId="7D61D7E2" w14:textId="77777777" w:rsidR="00BE32DC" w:rsidRDefault="00BE32DC" w:rsidP="00C63E85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69A6DCE9" w14:textId="48C2644C" w:rsidR="005B2D90" w:rsidRPr="00E5252B" w:rsidRDefault="00171EFB" w:rsidP="00C63E85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="007E0762">
        <w:rPr>
          <w:rFonts w:ascii="Arial" w:hAnsi="Arial" w:cs="Arial"/>
          <w:i/>
          <w:sz w:val="22"/>
          <w:szCs w:val="22"/>
        </w:rPr>
        <w:t>Akumulační nádrže řady NAD v15 jsou</w:t>
      </w:r>
      <w:r w:rsidR="00746735" w:rsidRPr="00746735">
        <w:rPr>
          <w:rFonts w:ascii="Arial" w:hAnsi="Arial" w:cs="Arial"/>
          <w:i/>
          <w:sz w:val="22"/>
          <w:szCs w:val="22"/>
        </w:rPr>
        <w:t xml:space="preserve"> klíčovým prvkem pro hydraulickou stabilizaci a</w:t>
      </w:r>
      <w:r w:rsidR="008454F7">
        <w:rPr>
          <w:rFonts w:ascii="Arial" w:hAnsi="Arial" w:cs="Arial"/>
          <w:i/>
          <w:sz w:val="22"/>
          <w:szCs w:val="22"/>
        </w:rPr>
        <w:t> </w:t>
      </w:r>
      <w:r w:rsidR="00746735" w:rsidRPr="00746735">
        <w:rPr>
          <w:rFonts w:ascii="Arial" w:hAnsi="Arial" w:cs="Arial"/>
          <w:i/>
          <w:sz w:val="22"/>
          <w:szCs w:val="22"/>
        </w:rPr>
        <w:t>efektivní ukládání chladu v moderních soustavách. Díky promyšlené konstrukci funguj</w:t>
      </w:r>
      <w:r w:rsidR="00DF15E8">
        <w:rPr>
          <w:rFonts w:ascii="Arial" w:hAnsi="Arial" w:cs="Arial"/>
          <w:i/>
          <w:sz w:val="22"/>
          <w:szCs w:val="22"/>
        </w:rPr>
        <w:t>í</w:t>
      </w:r>
      <w:r w:rsidR="00746735" w:rsidRPr="00746735">
        <w:rPr>
          <w:rFonts w:ascii="Arial" w:hAnsi="Arial" w:cs="Arial"/>
          <w:i/>
          <w:sz w:val="22"/>
          <w:szCs w:val="22"/>
        </w:rPr>
        <w:t xml:space="preserve"> jako spolehlivé úložiště energie, které odpovídá současným požadavkům na dekarbonizaci budov a</w:t>
      </w:r>
      <w:r w:rsidR="0070514C">
        <w:rPr>
          <w:rFonts w:ascii="Arial" w:hAnsi="Arial" w:cs="Arial"/>
          <w:i/>
          <w:sz w:val="22"/>
          <w:szCs w:val="22"/>
        </w:rPr>
        <w:t> </w:t>
      </w:r>
      <w:r w:rsidR="00746735" w:rsidRPr="00746735">
        <w:rPr>
          <w:rFonts w:ascii="Arial" w:hAnsi="Arial" w:cs="Arial"/>
          <w:i/>
          <w:sz w:val="22"/>
          <w:szCs w:val="22"/>
        </w:rPr>
        <w:t>větší provozní nezávislost.</w:t>
      </w:r>
      <w:r w:rsidR="00746735">
        <w:rPr>
          <w:rFonts w:ascii="Arial" w:hAnsi="Arial" w:cs="Arial"/>
          <w:i/>
          <w:sz w:val="22"/>
          <w:szCs w:val="22"/>
        </w:rPr>
        <w:t xml:space="preserve"> </w:t>
      </w:r>
      <w:r w:rsidR="00746735" w:rsidRPr="00746735">
        <w:rPr>
          <w:rFonts w:ascii="Arial" w:hAnsi="Arial" w:cs="Arial"/>
          <w:i/>
          <w:sz w:val="22"/>
          <w:szCs w:val="22"/>
        </w:rPr>
        <w:t>Tato řešení přispívají k dlouhodobé udržitelnosti projektů, pomáhají snižovat uhlíkovou stopu a zároveň zajišťují plnou kompatibilitu s inteligentními systémy řízení energií</w:t>
      </w:r>
      <w:r w:rsidRPr="002D350C">
        <w:rPr>
          <w:rFonts w:ascii="Arial" w:hAnsi="Arial" w:cs="Arial"/>
          <w:iCs/>
          <w:sz w:val="22"/>
          <w:szCs w:val="22"/>
        </w:rPr>
        <w:t xml:space="preserve">,“ </w:t>
      </w:r>
      <w:r w:rsidR="002D350C" w:rsidRPr="002D350C">
        <w:rPr>
          <w:rFonts w:ascii="Arial" w:hAnsi="Arial" w:cs="Arial"/>
          <w:iCs/>
          <w:sz w:val="22"/>
          <w:szCs w:val="22"/>
        </w:rPr>
        <w:t>dodává Lukáš Formánek, technický ředitel</w:t>
      </w:r>
      <w:r w:rsidR="002D350C">
        <w:rPr>
          <w:rFonts w:ascii="Arial" w:hAnsi="Arial" w:cs="Arial"/>
          <w:iCs/>
          <w:sz w:val="22"/>
          <w:szCs w:val="22"/>
        </w:rPr>
        <w:t xml:space="preserve"> společnosti</w:t>
      </w:r>
      <w:r w:rsidR="002D350C" w:rsidRPr="002D350C">
        <w:rPr>
          <w:rFonts w:ascii="Arial" w:hAnsi="Arial" w:cs="Arial"/>
          <w:iCs/>
          <w:sz w:val="22"/>
          <w:szCs w:val="22"/>
        </w:rPr>
        <w:t xml:space="preserve"> </w:t>
      </w:r>
      <w:hyperlink r:id="rId17" w:history="1">
        <w:r w:rsidR="002D350C" w:rsidRPr="002D350C">
          <w:rPr>
            <w:rStyle w:val="Hypertextovodkaz"/>
            <w:rFonts w:ascii="Arial" w:hAnsi="Arial" w:cs="Arial"/>
            <w:iCs/>
            <w:sz w:val="22"/>
            <w:szCs w:val="22"/>
          </w:rPr>
          <w:t>DZ Dražice</w:t>
        </w:r>
      </w:hyperlink>
      <w:r w:rsidR="002D350C" w:rsidRPr="002D350C">
        <w:rPr>
          <w:rFonts w:ascii="Arial" w:hAnsi="Arial" w:cs="Arial"/>
          <w:iCs/>
          <w:sz w:val="22"/>
          <w:szCs w:val="22"/>
        </w:rPr>
        <w:t>.</w:t>
      </w:r>
    </w:p>
    <w:p w14:paraId="5248FF8B" w14:textId="77777777" w:rsidR="00171EFB" w:rsidRPr="002D350C" w:rsidRDefault="00171EFB" w:rsidP="00C63E85">
      <w:pPr>
        <w:spacing w:line="320" w:lineRule="atLeast"/>
        <w:jc w:val="both"/>
        <w:rPr>
          <w:rFonts w:ascii="Arial" w:hAnsi="Arial" w:cs="Arial"/>
          <w:iCs/>
          <w:sz w:val="22"/>
          <w:szCs w:val="22"/>
        </w:rPr>
      </w:pPr>
    </w:p>
    <w:p w14:paraId="4020C7BB" w14:textId="77777777" w:rsidR="009C16DE" w:rsidRDefault="009C16DE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F15E400" w14:textId="77777777" w:rsidR="00D3343F" w:rsidRDefault="00D3343F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7D37D59" w14:textId="77777777" w:rsidR="00D3343F" w:rsidRDefault="00D3343F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226DD7E" w14:textId="77777777" w:rsidR="00D3343F" w:rsidRDefault="00D3343F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0396B49" w14:textId="77777777" w:rsidR="00D3343F" w:rsidRDefault="00D3343F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B26CE5" w14:textId="77777777" w:rsidR="00D3343F" w:rsidRDefault="00D3343F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FFA667A" w14:textId="77777777" w:rsidR="00D3343F" w:rsidRDefault="00D3343F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152318" w14:textId="77777777" w:rsidR="00D3343F" w:rsidRDefault="00D3343F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186097" w14:textId="77777777" w:rsidR="009C16DE" w:rsidRDefault="009C16DE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19B608" w14:textId="63DB36CE" w:rsidR="00650986" w:rsidRPr="00650986" w:rsidRDefault="00650986" w:rsidP="00C63E85">
      <w:pPr>
        <w:spacing w:line="32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50986">
        <w:rPr>
          <w:rFonts w:ascii="Arial" w:hAnsi="Arial" w:cs="Arial"/>
          <w:b/>
          <w:bCs/>
          <w:sz w:val="22"/>
          <w:szCs w:val="22"/>
          <w:u w:val="single"/>
        </w:rPr>
        <w:lastRenderedPageBreak/>
        <w:t>Fotogalerie produktů:</w:t>
      </w:r>
    </w:p>
    <w:p w14:paraId="7E557F06" w14:textId="7BE96164" w:rsidR="00650986" w:rsidRDefault="00650986" w:rsidP="00C63E85">
      <w:pPr>
        <w:spacing w:line="320" w:lineRule="atLeast"/>
        <w:jc w:val="both"/>
        <w:rPr>
          <w:rFonts w:ascii="Arial" w:hAnsi="Arial" w:cs="Arial"/>
          <w:sz w:val="22"/>
          <w:szCs w:val="22"/>
        </w:rPr>
      </w:pPr>
    </w:p>
    <w:p w14:paraId="69844858" w14:textId="10BFD471" w:rsidR="008E1F1C" w:rsidRDefault="008E1F1C" w:rsidP="00C63E85">
      <w:pPr>
        <w:spacing w:line="320" w:lineRule="atLeas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B456A7A" wp14:editId="4E035EC3">
            <wp:simplePos x="0" y="0"/>
            <wp:positionH relativeFrom="page">
              <wp:posOffset>3634740</wp:posOffset>
            </wp:positionH>
            <wp:positionV relativeFrom="margin">
              <wp:posOffset>414020</wp:posOffset>
            </wp:positionV>
            <wp:extent cx="1885315" cy="1910080"/>
            <wp:effectExtent l="0" t="0" r="635" b="0"/>
            <wp:wrapSquare wrapText="bothSides"/>
            <wp:docPr id="184963638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6387" name="Obrázek 1849636387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05" b="10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91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2C5">
        <w:rPr>
          <w:rFonts w:ascii="Arial" w:hAnsi="Arial" w:cs="Arial"/>
          <w:i/>
          <w:iCs/>
          <w:noProof/>
          <w:color w:val="000000" w:themeColor="text1"/>
          <w:sz w:val="20"/>
          <w:szCs w:val="20"/>
        </w:rPr>
        <w:drawing>
          <wp:inline distT="0" distB="0" distL="0" distR="0" wp14:anchorId="2A45ACF9" wp14:editId="6D6BD294">
            <wp:extent cx="2514600" cy="1935554"/>
            <wp:effectExtent l="0" t="0" r="0" b="7620"/>
            <wp:docPr id="12814518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51893" name="Obrázek 1281451893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9" t="12504" r="14705" b="4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257" cy="1943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3343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</w:t>
      </w:r>
    </w:p>
    <w:p w14:paraId="2AD08EA0" w14:textId="4A8094A7" w:rsidR="008E1F1C" w:rsidRDefault="008E1F1C" w:rsidP="00C63E85">
      <w:pPr>
        <w:spacing w:line="320" w:lineRule="atLeas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3343F">
        <w:rPr>
          <w:rFonts w:ascii="Arial" w:hAnsi="Arial" w:cs="Arial"/>
          <w:i/>
          <w:iCs/>
          <w:color w:val="000000" w:themeColor="text1"/>
          <w:sz w:val="20"/>
          <w:szCs w:val="20"/>
        </w:rPr>
        <w:t>Klimatizace AIR typu split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 xml:space="preserve">   Tepelné čerpadlo NIBE S1256 PC</w:t>
      </w:r>
    </w:p>
    <w:p w14:paraId="487BBC32" w14:textId="162B8E4B" w:rsidR="008E1F1C" w:rsidRDefault="008E1F1C" w:rsidP="00C63E85">
      <w:pPr>
        <w:spacing w:line="320" w:lineRule="atLeas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DCC6ECE" w14:textId="1FFE841A" w:rsidR="008E1F1C" w:rsidRDefault="00A452C5" w:rsidP="00C63E85">
      <w:pPr>
        <w:spacing w:line="320" w:lineRule="atLeast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EE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AABBA17" wp14:editId="252170F0">
            <wp:simplePos x="0" y="0"/>
            <wp:positionH relativeFrom="margin">
              <wp:posOffset>2858135</wp:posOffset>
            </wp:positionH>
            <wp:positionV relativeFrom="margin">
              <wp:posOffset>2804160</wp:posOffset>
            </wp:positionV>
            <wp:extent cx="876300" cy="1485900"/>
            <wp:effectExtent l="0" t="0" r="0" b="0"/>
            <wp:wrapSquare wrapText="bothSides"/>
            <wp:docPr id="196513254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32543" name="Obrázek 1965132543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9" t="13017" r="21128" b="14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76809" w14:textId="3A1C4890" w:rsidR="008E1F1C" w:rsidRDefault="008E1F1C" w:rsidP="00C63E85">
      <w:pPr>
        <w:spacing w:line="320" w:lineRule="atLeas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EE0000"/>
          <w:sz w:val="22"/>
          <w:szCs w:val="22"/>
        </w:rPr>
        <w:drawing>
          <wp:inline distT="0" distB="0" distL="0" distR="0" wp14:anchorId="5DBF31B3" wp14:editId="4A09019E">
            <wp:extent cx="2407920" cy="1354391"/>
            <wp:effectExtent l="0" t="0" r="0" b="0"/>
            <wp:docPr id="202697187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71873" name="Obrázek 2026971873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313" cy="135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2846" w14:textId="7A66B6D1" w:rsidR="009C16DE" w:rsidRPr="00D3343F" w:rsidRDefault="008E1F1C" w:rsidP="00C63E85">
      <w:pPr>
        <w:spacing w:line="320" w:lineRule="atLeas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3343F">
        <w:rPr>
          <w:rFonts w:ascii="Arial" w:hAnsi="Arial" w:cs="Arial"/>
          <w:i/>
          <w:iCs/>
          <w:color w:val="000000" w:themeColor="text1"/>
          <w:sz w:val="20"/>
          <w:szCs w:val="20"/>
        </w:rPr>
        <w:t>Tepelné čerpadlo NIBE S</w:t>
      </w:r>
      <w:proofErr w:type="gramStart"/>
      <w:r w:rsidRPr="00D3343F">
        <w:rPr>
          <w:rFonts w:ascii="Arial" w:hAnsi="Arial" w:cs="Arial"/>
          <w:i/>
          <w:iCs/>
          <w:color w:val="000000" w:themeColor="text1"/>
          <w:sz w:val="20"/>
          <w:szCs w:val="20"/>
        </w:rPr>
        <w:t>2125</w:t>
      </w:r>
      <w:r w:rsidR="0067725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</w:t>
      </w:r>
      <w:r w:rsidR="00677254">
        <w:rPr>
          <w:rFonts w:ascii="Arial" w:hAnsi="Arial" w:cs="Arial"/>
          <w:i/>
          <w:iCs/>
          <w:color w:val="000000" w:themeColor="text1"/>
          <w:sz w:val="20"/>
          <w:szCs w:val="20"/>
        </w:rPr>
        <w:tab/>
      </w:r>
      <w:proofErr w:type="gramEnd"/>
      <w:r w:rsidR="00677254">
        <w:rPr>
          <w:rFonts w:ascii="Arial" w:hAnsi="Arial" w:cs="Arial"/>
          <w:i/>
          <w:iCs/>
          <w:color w:val="000000" w:themeColor="text1"/>
          <w:sz w:val="20"/>
          <w:szCs w:val="20"/>
        </w:rPr>
        <w:tab/>
        <w:t xml:space="preserve">                </w:t>
      </w:r>
      <w:r w:rsidRPr="00D3343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Akumulační nádrž </w:t>
      </w:r>
      <w:r w:rsidR="00677254" w:rsidRPr="00D3343F">
        <w:rPr>
          <w:rFonts w:ascii="Arial" w:hAnsi="Arial" w:cs="Arial"/>
          <w:i/>
          <w:iCs/>
          <w:color w:val="000000" w:themeColor="text1"/>
          <w:sz w:val="20"/>
          <w:szCs w:val="20"/>
        </w:rPr>
        <w:t>NAD 2000 v15</w:t>
      </w:r>
    </w:p>
    <w:p w14:paraId="54B87674" w14:textId="77777777" w:rsidR="00325029" w:rsidRDefault="00325029" w:rsidP="00C63E8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35B6B8" w14:textId="77777777" w:rsidR="00677254" w:rsidRDefault="00677254" w:rsidP="00693879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ED587C8" w14:textId="77777777" w:rsidR="00677254" w:rsidRDefault="00677254" w:rsidP="00693879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1411ACF" w14:textId="77777777" w:rsidR="00677254" w:rsidRDefault="00677254" w:rsidP="00693879">
      <w:pPr>
        <w:pStyle w:val="Normlnweb"/>
        <w:spacing w:before="0" w:beforeAutospacing="0" w:after="0" w:afterAutospacing="0" w:line="240" w:lineRule="atLeast"/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7E509311" w14:textId="1917CDDB" w:rsidR="00693879" w:rsidRPr="00AE4DBC" w:rsidRDefault="00693879" w:rsidP="00693879">
      <w:pPr>
        <w:pStyle w:val="Normlnweb"/>
        <w:spacing w:before="0" w:beforeAutospacing="0" w:after="0" w:afterAutospacing="0" w:line="240" w:lineRule="atLeast"/>
        <w:rPr>
          <w:rFonts w:ascii="Arial" w:hAnsi="Arial" w:cs="Arial"/>
          <w:color w:val="000000"/>
          <w:sz w:val="20"/>
          <w:szCs w:val="20"/>
          <w:u w:val="single"/>
        </w:rPr>
      </w:pP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O společnosti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DZ Dražice a skupině 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N</w:t>
      </w:r>
      <w:r w:rsidRPr="00AE4DBC"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IBE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  <w:u w:val="single"/>
        </w:rPr>
        <w:t>:</w:t>
      </w:r>
    </w:p>
    <w:p w14:paraId="7426E391" w14:textId="77777777" w:rsidR="00693879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12F51D33" w14:textId="23941FED" w:rsidR="00693879" w:rsidRPr="0008026E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bookmarkStart w:id="0" w:name="_Hlk158732787"/>
      <w:bookmarkStart w:id="1" w:name="_Hlk158732725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Společnost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DZ Dražice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, člen skupiny NIBE, je největším výrobcem ohřívačů vody a akumulačních nádrží v České republice, který své výrobky vyváží do cca 30 zemí světa. V Česku má více než 50% podíl na trhu. Historie společnosti se píše již od roku 1900: ohřívače vody pod značkou Dražice začala vyrábět v roce 1956. V roce 2006 se stala součástí švédského koncernu NIBE </w:t>
      </w:r>
      <w:proofErr w:type="spellStart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Industrier</w:t>
      </w:r>
      <w:proofErr w:type="spellEnd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 AB a výhradním dodavatelem produktů značky </w:t>
      </w:r>
      <w:r w:rsidRPr="0008026E">
        <w:rPr>
          <w:rStyle w:val="apple-style-span"/>
          <w:rFonts w:ascii="Arial" w:hAnsi="Arial" w:cs="Arial"/>
          <w:b/>
          <w:bCs/>
          <w:i/>
          <w:iCs/>
          <w:color w:val="000000"/>
          <w:sz w:val="20"/>
          <w:szCs w:val="20"/>
        </w:rPr>
        <w:t>NIBE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 (např. tepelných čerpadel a rekuperačních jednotek) do České republiky a na Slovensko. Aktuálně je jejich největším prodejcem ve střední Evropě. DZ Dražice vlastní výrobní závod s několika linkami v Dražicích a Luštěnicích nedaleko </w:t>
      </w:r>
      <w:bookmarkEnd w:id="0"/>
      <w:bookmarkEnd w:id="1"/>
      <w:r w:rsidRPr="0008026E">
        <w:rPr>
          <w:rFonts w:ascii="Arial" w:hAnsi="Arial" w:cs="Arial"/>
          <w:i/>
          <w:iCs/>
          <w:color w:val="000000"/>
          <w:sz w:val="20"/>
          <w:szCs w:val="20"/>
        </w:rPr>
        <w:t>Benátek nad Jizerou a plně automatizovaný sklad. Součástí jejího portfolia jsou i klimatizace AIR a AIR Plus a široké spektrum komponentů pro realizaci fotovoltaických elektráren (jako jsou střídače, bateriové systémy, fotovoltaické panely a regulátory). Své produkty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společnost dodává na trh prostřednictvím prověřených, pravidelně školených a certifikovaných montážních firem. </w:t>
      </w:r>
    </w:p>
    <w:p w14:paraId="606DFA2D" w14:textId="77777777" w:rsidR="00693879" w:rsidRPr="0008026E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6238994" w14:textId="6EAFE833" w:rsidR="00693879" w:rsidRPr="00C51828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i/>
          <w:iCs/>
          <w:strike/>
          <w:sz w:val="20"/>
          <w:szCs w:val="20"/>
        </w:rPr>
      </w:pPr>
      <w:hyperlink r:id="rId22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www.nibe.cz</w:t>
        </w:r>
      </w:hyperlink>
      <w:r w:rsidRPr="0008026E">
        <w:rPr>
          <w:rFonts w:ascii="Arial" w:hAnsi="Arial" w:cs="Arial"/>
          <w:i/>
          <w:iCs/>
          <w:color w:val="000000"/>
          <w:sz w:val="20"/>
          <w:szCs w:val="20"/>
        </w:rPr>
        <w:t xml:space="preserve">; </w:t>
      </w:r>
      <w:hyperlink r:id="rId23" w:history="1">
        <w:r w:rsidRPr="0008026E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www.dzd.cz</w:t>
        </w:r>
      </w:hyperlink>
    </w:p>
    <w:p w14:paraId="4C61EEEC" w14:textId="77777777" w:rsidR="00693879" w:rsidRPr="00421DB7" w:rsidRDefault="00693879" w:rsidP="00693879">
      <w:pPr>
        <w:pStyle w:val="Normlnweb"/>
        <w:spacing w:before="0" w:beforeAutospacing="0" w:after="0" w:afterAutospacing="0" w:line="240" w:lineRule="atLeast"/>
        <w:jc w:val="both"/>
        <w:rPr>
          <w:rStyle w:val="Hypertextovodkaz"/>
          <w:rFonts w:ascii="Arial" w:hAnsi="Arial" w:cs="Arial"/>
          <w:color w:val="000000"/>
          <w:sz w:val="20"/>
          <w:szCs w:val="20"/>
          <w:u w:val="none"/>
        </w:rPr>
      </w:pPr>
    </w:p>
    <w:p w14:paraId="6417ACD2" w14:textId="77777777" w:rsidR="00693879" w:rsidRPr="003F38DF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3F38DF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7B4DF35D" w14:textId="77777777" w:rsidR="00693879" w:rsidRPr="003F38DF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  <w:r w:rsidRPr="003F38DF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87E3962" w14:textId="77777777" w:rsidR="00693879" w:rsidRPr="003F38DF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Marie </w:t>
      </w:r>
      <w:r>
        <w:rPr>
          <w:rFonts w:ascii="Arial" w:hAnsi="Arial" w:cs="Arial"/>
          <w:sz w:val="20"/>
          <w:szCs w:val="20"/>
        </w:rPr>
        <w:t xml:space="preserve">Žuchadar </w:t>
      </w:r>
      <w:r w:rsidRPr="003F38DF">
        <w:rPr>
          <w:rFonts w:ascii="Arial" w:hAnsi="Arial" w:cs="Arial"/>
          <w:sz w:val="20"/>
          <w:szCs w:val="20"/>
        </w:rPr>
        <w:t xml:space="preserve">Cimplová, tel.: +420 731 613 602, </w:t>
      </w:r>
      <w:hyperlink r:id="rId24" w:history="1">
        <w:r w:rsidRPr="003F38DF">
          <w:rPr>
            <w:rFonts w:ascii="Arial" w:hAnsi="Arial" w:cs="Arial"/>
            <w:sz w:val="20"/>
            <w:szCs w:val="20"/>
          </w:rPr>
          <w:t>marie.cimplova@crestcom.cz</w:t>
        </w:r>
      </w:hyperlink>
    </w:p>
    <w:p w14:paraId="1D6C5585" w14:textId="77777777" w:rsidR="00693879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  <w:r w:rsidRPr="003F38DF">
        <w:rPr>
          <w:rFonts w:ascii="Arial" w:hAnsi="Arial" w:cs="Arial"/>
          <w:sz w:val="20"/>
          <w:szCs w:val="20"/>
        </w:rPr>
        <w:t xml:space="preserve">Kamila Čadková, tel.: +420 731 613 609, </w:t>
      </w:r>
      <w:hyperlink r:id="rId25" w:history="1">
        <w:r w:rsidRPr="003F38DF">
          <w:rPr>
            <w:rFonts w:ascii="Arial" w:hAnsi="Arial" w:cs="Arial"/>
            <w:sz w:val="20"/>
            <w:szCs w:val="20"/>
          </w:rPr>
          <w:t>kamila.cadkova@crestcom.cz</w:t>
        </w:r>
      </w:hyperlink>
    </w:p>
    <w:p w14:paraId="60199EF7" w14:textId="77777777" w:rsidR="00693879" w:rsidRPr="00297B12" w:rsidRDefault="00693879" w:rsidP="00693879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  <w:jc w:val="both"/>
        <w:rPr>
          <w:rFonts w:ascii="Arial" w:hAnsi="Arial" w:cs="Arial"/>
          <w:sz w:val="20"/>
          <w:szCs w:val="20"/>
        </w:rPr>
      </w:pPr>
    </w:p>
    <w:p w14:paraId="5AE785FD" w14:textId="39EC1193" w:rsidR="00BA75D1" w:rsidRPr="00677254" w:rsidRDefault="00693879" w:rsidP="00677254">
      <w:pPr>
        <w:pStyle w:val="Standard"/>
        <w:pBdr>
          <w:top w:val="single" w:sz="2" w:space="1" w:color="000001"/>
          <w:left w:val="single" w:sz="2" w:space="0" w:color="000001"/>
          <w:bottom w:val="single" w:sz="2" w:space="4" w:color="000001"/>
          <w:right w:val="single" w:sz="2" w:space="4" w:color="000001"/>
        </w:pBdr>
      </w:pPr>
      <w:hyperlink r:id="rId26" w:history="1">
        <w:r w:rsidRPr="003F38DF">
          <w:rPr>
            <w:rFonts w:ascii="Arial" w:hAnsi="Arial" w:cs="Arial"/>
            <w:b/>
            <w:sz w:val="20"/>
            <w:szCs w:val="20"/>
          </w:rPr>
          <w:t>www.crestcom.cz</w:t>
        </w:r>
      </w:hyperlink>
      <w:r w:rsidRPr="003F38DF">
        <w:rPr>
          <w:rFonts w:ascii="Arial" w:hAnsi="Arial" w:cs="Arial"/>
          <w:b/>
          <w:sz w:val="20"/>
          <w:szCs w:val="20"/>
        </w:rPr>
        <w:t xml:space="preserve">; </w:t>
      </w:r>
      <w:hyperlink r:id="rId27" w:history="1">
        <w:r w:rsidRPr="00CA6464">
          <w:rPr>
            <w:rStyle w:val="Hypertextovodkaz"/>
            <w:rFonts w:ascii="Arial" w:hAnsi="Arial" w:cs="Arial"/>
            <w:b/>
            <w:sz w:val="20"/>
            <w:szCs w:val="20"/>
          </w:rPr>
          <w:t>www.dzd.cz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 xml:space="preserve"> </w:t>
      </w:r>
    </w:p>
    <w:sectPr w:rsidR="00BA75D1" w:rsidRPr="00677254" w:rsidSect="00E119A0">
      <w:headerReference w:type="default" r:id="rId28"/>
      <w:footerReference w:type="default" r:id="rId29"/>
      <w:pgSz w:w="11906" w:h="16838"/>
      <w:pgMar w:top="130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0F560" w14:textId="77777777" w:rsidR="00552A24" w:rsidRDefault="00552A24" w:rsidP="00083603">
      <w:r>
        <w:separator/>
      </w:r>
    </w:p>
  </w:endnote>
  <w:endnote w:type="continuationSeparator" w:id="0">
    <w:p w14:paraId="61F041BC" w14:textId="77777777" w:rsidR="00552A24" w:rsidRDefault="00552A24" w:rsidP="00083603">
      <w:r>
        <w:continuationSeparator/>
      </w:r>
    </w:p>
  </w:endnote>
  <w:endnote w:type="continuationNotice" w:id="1">
    <w:p w14:paraId="583D5C31" w14:textId="77777777" w:rsidR="00552A24" w:rsidRDefault="00552A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9756" w14:textId="77777777" w:rsidR="00F27A83" w:rsidRDefault="00F27A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1FD8" w14:textId="77777777" w:rsidR="00552A24" w:rsidRDefault="00552A24" w:rsidP="00083603">
      <w:r>
        <w:separator/>
      </w:r>
    </w:p>
  </w:footnote>
  <w:footnote w:type="continuationSeparator" w:id="0">
    <w:p w14:paraId="4C37E79D" w14:textId="77777777" w:rsidR="00552A24" w:rsidRDefault="00552A24" w:rsidP="00083603">
      <w:r>
        <w:continuationSeparator/>
      </w:r>
    </w:p>
  </w:footnote>
  <w:footnote w:type="continuationNotice" w:id="1">
    <w:p w14:paraId="54E0B8DD" w14:textId="77777777" w:rsidR="00552A24" w:rsidRDefault="00552A24"/>
  </w:footnote>
  <w:footnote w:id="2">
    <w:p w14:paraId="688409A6" w14:textId="6C5C53B0" w:rsidR="00DF4ADE" w:rsidRPr="00622316" w:rsidRDefault="00DF4ADE" w:rsidP="00622316">
      <w:pPr>
        <w:pStyle w:val="Textpoznpodarou"/>
        <w:jc w:val="both"/>
        <w:rPr>
          <w:rFonts w:ascii="Arial" w:hAnsi="Arial" w:cs="Arial"/>
          <w:i/>
          <w:iCs/>
          <w:sz w:val="18"/>
          <w:szCs w:val="18"/>
        </w:rPr>
      </w:pPr>
      <w:r w:rsidRPr="00622316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622316">
        <w:rPr>
          <w:rFonts w:ascii="Arial" w:hAnsi="Arial" w:cs="Arial"/>
          <w:i/>
          <w:iCs/>
          <w:sz w:val="18"/>
          <w:szCs w:val="18"/>
        </w:rPr>
        <w:t xml:space="preserve"> SEER neboli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Seasonal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Energy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Efficiency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Ratio je sezónní koeficient energetické efektivnosti. Vyjadřuje poměr energie odebrané klimatizací z vnitřního prostředí a energie k tomu potřebné (spotřebované) v průběhu celého roku. </w:t>
      </w:r>
    </w:p>
  </w:footnote>
  <w:footnote w:id="3">
    <w:p w14:paraId="1187036E" w14:textId="584FEA49" w:rsidR="003907A0" w:rsidRDefault="003907A0" w:rsidP="00622316">
      <w:pPr>
        <w:pStyle w:val="Textpoznpodarou"/>
        <w:jc w:val="both"/>
      </w:pPr>
      <w:r w:rsidRPr="00622316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622316">
        <w:rPr>
          <w:rFonts w:ascii="Arial" w:hAnsi="Arial" w:cs="Arial"/>
          <w:i/>
          <w:iCs/>
          <w:sz w:val="18"/>
          <w:szCs w:val="18"/>
        </w:rPr>
        <w:t xml:space="preserve"> SCOP </w:t>
      </w:r>
      <w:r w:rsidR="00151FE3" w:rsidRPr="00622316">
        <w:rPr>
          <w:rFonts w:ascii="Arial" w:hAnsi="Arial" w:cs="Arial"/>
          <w:i/>
          <w:iCs/>
          <w:sz w:val="18"/>
          <w:szCs w:val="18"/>
        </w:rPr>
        <w:t xml:space="preserve">neboli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Seasonal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Coefficient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622316">
        <w:rPr>
          <w:rFonts w:ascii="Arial" w:hAnsi="Arial" w:cs="Arial"/>
          <w:i/>
          <w:iCs/>
          <w:sz w:val="18"/>
          <w:szCs w:val="18"/>
        </w:rPr>
        <w:t>of</w:t>
      </w:r>
      <w:proofErr w:type="spellEnd"/>
      <w:r w:rsidRPr="00622316">
        <w:rPr>
          <w:rFonts w:ascii="Arial" w:hAnsi="Arial" w:cs="Arial"/>
          <w:i/>
          <w:iCs/>
          <w:sz w:val="18"/>
          <w:szCs w:val="18"/>
        </w:rPr>
        <w:t xml:space="preserve"> Performance je sezónní topný faktor, který udává průměrnou účinnost tepelného čerpadla či klimatizace za celou topnou sezónu. Na rozdíl od okamžitého COP zohledňuje proměnlivé venkovní teploty, což poskytuje přesnější obraz o reálné spotřebě a úspoře. Vyšší hodnota SCOP znamená nižší provozní náklady</w:t>
      </w:r>
      <w:r w:rsidR="00406C52" w:rsidRPr="00622316">
        <w:rPr>
          <w:rFonts w:ascii="Arial" w:hAnsi="Arial" w:cs="Arial"/>
          <w:i/>
          <w:iCs/>
          <w:sz w:val="18"/>
          <w:szCs w:val="18"/>
        </w:rPr>
        <w:t>.</w:t>
      </w:r>
    </w:p>
  </w:footnote>
  <w:footnote w:id="4">
    <w:p w14:paraId="5E68E467" w14:textId="4B7C8714" w:rsidR="007F1BF9" w:rsidRDefault="007F1BF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3343F">
        <w:rPr>
          <w:rFonts w:ascii="Arial" w:hAnsi="Arial" w:cs="Arial"/>
          <w:i/>
          <w:sz w:val="18"/>
          <w:szCs w:val="18"/>
        </w:rPr>
        <w:t xml:space="preserve">Zkratka PC u tepelných čerpadel = </w:t>
      </w:r>
      <w:proofErr w:type="spellStart"/>
      <w:r w:rsidRPr="00D3343F">
        <w:rPr>
          <w:rFonts w:ascii="Arial" w:hAnsi="Arial" w:cs="Arial"/>
          <w:i/>
          <w:sz w:val="18"/>
          <w:szCs w:val="18"/>
        </w:rPr>
        <w:t>passive</w:t>
      </w:r>
      <w:proofErr w:type="spellEnd"/>
      <w:r w:rsidRPr="00D3343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D3343F">
        <w:rPr>
          <w:rFonts w:ascii="Arial" w:hAnsi="Arial" w:cs="Arial"/>
          <w:i/>
          <w:sz w:val="18"/>
          <w:szCs w:val="18"/>
        </w:rPr>
        <w:t>cooling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F5EA" w14:textId="77777777" w:rsidR="00F27A83" w:rsidRDefault="00F27A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70E"/>
    <w:multiLevelType w:val="hybridMultilevel"/>
    <w:tmpl w:val="F07C4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F70"/>
    <w:multiLevelType w:val="hybridMultilevel"/>
    <w:tmpl w:val="5E705E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093C"/>
    <w:multiLevelType w:val="multilevel"/>
    <w:tmpl w:val="E3F4B86A"/>
    <w:lvl w:ilvl="0">
      <w:start w:val="1"/>
      <w:numFmt w:val="decimal"/>
      <w:pStyle w:val="PressKit0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PressKit02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8BC24E5"/>
    <w:multiLevelType w:val="multilevel"/>
    <w:tmpl w:val="2A5E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32041"/>
    <w:multiLevelType w:val="hybridMultilevel"/>
    <w:tmpl w:val="D88E545A"/>
    <w:lvl w:ilvl="0" w:tplc="37AC1B9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4F4C"/>
    <w:multiLevelType w:val="multilevel"/>
    <w:tmpl w:val="BEB2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01734"/>
    <w:multiLevelType w:val="multilevel"/>
    <w:tmpl w:val="C1B2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A7821"/>
    <w:multiLevelType w:val="hybridMultilevel"/>
    <w:tmpl w:val="20DE689E"/>
    <w:lvl w:ilvl="0" w:tplc="957E6D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25D33"/>
    <w:multiLevelType w:val="hybridMultilevel"/>
    <w:tmpl w:val="6082D56E"/>
    <w:lvl w:ilvl="0" w:tplc="6B029B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1" w:tplc="0A6053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7"/>
        <w:sz w:val="20"/>
        <w:szCs w:val="20"/>
      </w:rPr>
    </w:lvl>
    <w:lvl w:ilvl="2" w:tplc="DBAE5F60">
      <w:start w:val="1"/>
      <w:numFmt w:val="bullet"/>
      <w:lvlText w:val="•"/>
      <w:lvlJc w:val="left"/>
      <w:rPr>
        <w:rFonts w:hint="default"/>
      </w:rPr>
    </w:lvl>
    <w:lvl w:ilvl="3" w:tplc="72964372">
      <w:start w:val="1"/>
      <w:numFmt w:val="bullet"/>
      <w:lvlText w:val="•"/>
      <w:lvlJc w:val="left"/>
      <w:rPr>
        <w:rFonts w:hint="default"/>
      </w:rPr>
    </w:lvl>
    <w:lvl w:ilvl="4" w:tplc="BA46B698">
      <w:start w:val="1"/>
      <w:numFmt w:val="bullet"/>
      <w:lvlText w:val="•"/>
      <w:lvlJc w:val="left"/>
      <w:rPr>
        <w:rFonts w:hint="default"/>
      </w:rPr>
    </w:lvl>
    <w:lvl w:ilvl="5" w:tplc="6D3AA9AE">
      <w:start w:val="1"/>
      <w:numFmt w:val="bullet"/>
      <w:lvlText w:val="•"/>
      <w:lvlJc w:val="left"/>
      <w:rPr>
        <w:rFonts w:hint="default"/>
      </w:rPr>
    </w:lvl>
    <w:lvl w:ilvl="6" w:tplc="EF120D92">
      <w:start w:val="1"/>
      <w:numFmt w:val="bullet"/>
      <w:lvlText w:val="•"/>
      <w:lvlJc w:val="left"/>
      <w:rPr>
        <w:rFonts w:hint="default"/>
      </w:rPr>
    </w:lvl>
    <w:lvl w:ilvl="7" w:tplc="E2E63ECA">
      <w:start w:val="1"/>
      <w:numFmt w:val="bullet"/>
      <w:lvlText w:val="•"/>
      <w:lvlJc w:val="left"/>
      <w:rPr>
        <w:rFonts w:hint="default"/>
      </w:rPr>
    </w:lvl>
    <w:lvl w:ilvl="8" w:tplc="403E16D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A7550AC"/>
    <w:multiLevelType w:val="multilevel"/>
    <w:tmpl w:val="50D0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53198"/>
    <w:multiLevelType w:val="multilevel"/>
    <w:tmpl w:val="8402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9444B2"/>
    <w:multiLevelType w:val="hybridMultilevel"/>
    <w:tmpl w:val="83002DC8"/>
    <w:lvl w:ilvl="0" w:tplc="796C94F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707E0"/>
    <w:multiLevelType w:val="hybridMultilevel"/>
    <w:tmpl w:val="63B2007E"/>
    <w:lvl w:ilvl="0" w:tplc="4E5480C4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7518C"/>
    <w:multiLevelType w:val="multilevel"/>
    <w:tmpl w:val="59C2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B06E6"/>
    <w:multiLevelType w:val="multilevel"/>
    <w:tmpl w:val="9FD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43DE4"/>
    <w:multiLevelType w:val="hybridMultilevel"/>
    <w:tmpl w:val="3746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F6CCE"/>
    <w:multiLevelType w:val="hybridMultilevel"/>
    <w:tmpl w:val="0CF0B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E33A4"/>
    <w:multiLevelType w:val="hybridMultilevel"/>
    <w:tmpl w:val="B0948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0522A"/>
    <w:multiLevelType w:val="multilevel"/>
    <w:tmpl w:val="B9F2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C661C7"/>
    <w:multiLevelType w:val="multilevel"/>
    <w:tmpl w:val="B2B2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206BB"/>
    <w:multiLevelType w:val="multilevel"/>
    <w:tmpl w:val="E7EC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627684">
    <w:abstractNumId w:val="0"/>
  </w:num>
  <w:num w:numId="2" w16cid:durableId="965551035">
    <w:abstractNumId w:val="3"/>
  </w:num>
  <w:num w:numId="3" w16cid:durableId="123502462">
    <w:abstractNumId w:val="18"/>
  </w:num>
  <w:num w:numId="4" w16cid:durableId="1965234013">
    <w:abstractNumId w:val="14"/>
  </w:num>
  <w:num w:numId="5" w16cid:durableId="1105688302">
    <w:abstractNumId w:val="7"/>
  </w:num>
  <w:num w:numId="6" w16cid:durableId="3856154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2649098">
    <w:abstractNumId w:val="20"/>
  </w:num>
  <w:num w:numId="8" w16cid:durableId="329023391">
    <w:abstractNumId w:val="11"/>
  </w:num>
  <w:num w:numId="9" w16cid:durableId="725951139">
    <w:abstractNumId w:val="8"/>
  </w:num>
  <w:num w:numId="10" w16cid:durableId="1861166363">
    <w:abstractNumId w:val="19"/>
  </w:num>
  <w:num w:numId="11" w16cid:durableId="1514999289">
    <w:abstractNumId w:val="1"/>
  </w:num>
  <w:num w:numId="12" w16cid:durableId="241453680">
    <w:abstractNumId w:val="17"/>
  </w:num>
  <w:num w:numId="13" w16cid:durableId="1197818651">
    <w:abstractNumId w:val="2"/>
  </w:num>
  <w:num w:numId="14" w16cid:durableId="1924408929">
    <w:abstractNumId w:val="6"/>
  </w:num>
  <w:num w:numId="15" w16cid:durableId="1475180885">
    <w:abstractNumId w:val="13"/>
  </w:num>
  <w:num w:numId="16" w16cid:durableId="1431505072">
    <w:abstractNumId w:val="16"/>
  </w:num>
  <w:num w:numId="17" w16cid:durableId="308096585">
    <w:abstractNumId w:val="12"/>
  </w:num>
  <w:num w:numId="18" w16cid:durableId="1871992355">
    <w:abstractNumId w:val="4"/>
  </w:num>
  <w:num w:numId="19" w16cid:durableId="826630735">
    <w:abstractNumId w:val="10"/>
  </w:num>
  <w:num w:numId="20" w16cid:durableId="1562985623">
    <w:abstractNumId w:val="5"/>
  </w:num>
  <w:num w:numId="21" w16cid:durableId="2006587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C9"/>
    <w:rsid w:val="000001FE"/>
    <w:rsid w:val="00000CBE"/>
    <w:rsid w:val="000026AF"/>
    <w:rsid w:val="00003050"/>
    <w:rsid w:val="00003A3C"/>
    <w:rsid w:val="000046FB"/>
    <w:rsid w:val="00005242"/>
    <w:rsid w:val="0000582C"/>
    <w:rsid w:val="00007866"/>
    <w:rsid w:val="00007F75"/>
    <w:rsid w:val="0001080F"/>
    <w:rsid w:val="00011C79"/>
    <w:rsid w:val="000133D1"/>
    <w:rsid w:val="00013C1A"/>
    <w:rsid w:val="000156C1"/>
    <w:rsid w:val="00017780"/>
    <w:rsid w:val="00017EC9"/>
    <w:rsid w:val="00021672"/>
    <w:rsid w:val="00021C00"/>
    <w:rsid w:val="00022A83"/>
    <w:rsid w:val="00023B58"/>
    <w:rsid w:val="00030966"/>
    <w:rsid w:val="000311A8"/>
    <w:rsid w:val="000311E8"/>
    <w:rsid w:val="0003168B"/>
    <w:rsid w:val="00032E01"/>
    <w:rsid w:val="000369C6"/>
    <w:rsid w:val="0004218C"/>
    <w:rsid w:val="000428D4"/>
    <w:rsid w:val="00043659"/>
    <w:rsid w:val="00046629"/>
    <w:rsid w:val="00047639"/>
    <w:rsid w:val="00047BCD"/>
    <w:rsid w:val="000505D8"/>
    <w:rsid w:val="00050A66"/>
    <w:rsid w:val="00051AD7"/>
    <w:rsid w:val="00051F77"/>
    <w:rsid w:val="00052898"/>
    <w:rsid w:val="0005349A"/>
    <w:rsid w:val="0005580E"/>
    <w:rsid w:val="00057CEF"/>
    <w:rsid w:val="000626A1"/>
    <w:rsid w:val="00062B4C"/>
    <w:rsid w:val="00063B47"/>
    <w:rsid w:val="00063FF0"/>
    <w:rsid w:val="0006730F"/>
    <w:rsid w:val="0007173F"/>
    <w:rsid w:val="00072D20"/>
    <w:rsid w:val="00074010"/>
    <w:rsid w:val="000766C0"/>
    <w:rsid w:val="0007677C"/>
    <w:rsid w:val="00077F32"/>
    <w:rsid w:val="00081BD1"/>
    <w:rsid w:val="000822E3"/>
    <w:rsid w:val="00083603"/>
    <w:rsid w:val="00084D19"/>
    <w:rsid w:val="00085532"/>
    <w:rsid w:val="00085B1C"/>
    <w:rsid w:val="00086127"/>
    <w:rsid w:val="00086584"/>
    <w:rsid w:val="000906A8"/>
    <w:rsid w:val="000909A6"/>
    <w:rsid w:val="00091279"/>
    <w:rsid w:val="000914CF"/>
    <w:rsid w:val="000924BB"/>
    <w:rsid w:val="000928FA"/>
    <w:rsid w:val="00092B50"/>
    <w:rsid w:val="000946CB"/>
    <w:rsid w:val="00095167"/>
    <w:rsid w:val="00096582"/>
    <w:rsid w:val="00096648"/>
    <w:rsid w:val="000978DC"/>
    <w:rsid w:val="000A2300"/>
    <w:rsid w:val="000A318F"/>
    <w:rsid w:val="000A39D8"/>
    <w:rsid w:val="000A6302"/>
    <w:rsid w:val="000A7405"/>
    <w:rsid w:val="000A7768"/>
    <w:rsid w:val="000B061A"/>
    <w:rsid w:val="000B2816"/>
    <w:rsid w:val="000B5280"/>
    <w:rsid w:val="000B5F99"/>
    <w:rsid w:val="000B6346"/>
    <w:rsid w:val="000B6547"/>
    <w:rsid w:val="000B7227"/>
    <w:rsid w:val="000B7E1E"/>
    <w:rsid w:val="000C0A4D"/>
    <w:rsid w:val="000C227C"/>
    <w:rsid w:val="000C2B4D"/>
    <w:rsid w:val="000C3AEC"/>
    <w:rsid w:val="000C4578"/>
    <w:rsid w:val="000C54B5"/>
    <w:rsid w:val="000C54CB"/>
    <w:rsid w:val="000C669D"/>
    <w:rsid w:val="000C7553"/>
    <w:rsid w:val="000C78A5"/>
    <w:rsid w:val="000D04FB"/>
    <w:rsid w:val="000D08FB"/>
    <w:rsid w:val="000D22EB"/>
    <w:rsid w:val="000D3446"/>
    <w:rsid w:val="000D5074"/>
    <w:rsid w:val="000D55CA"/>
    <w:rsid w:val="000D727B"/>
    <w:rsid w:val="000E2B65"/>
    <w:rsid w:val="000E46B4"/>
    <w:rsid w:val="000E4976"/>
    <w:rsid w:val="000E6924"/>
    <w:rsid w:val="000E6E26"/>
    <w:rsid w:val="000E76E7"/>
    <w:rsid w:val="000F0D43"/>
    <w:rsid w:val="000F27CA"/>
    <w:rsid w:val="000F2F95"/>
    <w:rsid w:val="000F31E7"/>
    <w:rsid w:val="000F4542"/>
    <w:rsid w:val="000F48D1"/>
    <w:rsid w:val="000F511B"/>
    <w:rsid w:val="000F5CA1"/>
    <w:rsid w:val="001030F9"/>
    <w:rsid w:val="00103C0A"/>
    <w:rsid w:val="00104839"/>
    <w:rsid w:val="00104A3A"/>
    <w:rsid w:val="00104E96"/>
    <w:rsid w:val="001062A6"/>
    <w:rsid w:val="00107C40"/>
    <w:rsid w:val="00112599"/>
    <w:rsid w:val="001141A7"/>
    <w:rsid w:val="001150F7"/>
    <w:rsid w:val="00115161"/>
    <w:rsid w:val="00120D17"/>
    <w:rsid w:val="0012178D"/>
    <w:rsid w:val="001240C6"/>
    <w:rsid w:val="0012487A"/>
    <w:rsid w:val="00124B51"/>
    <w:rsid w:val="001257F2"/>
    <w:rsid w:val="0012706A"/>
    <w:rsid w:val="0012763F"/>
    <w:rsid w:val="00127F38"/>
    <w:rsid w:val="00132FD8"/>
    <w:rsid w:val="001338E2"/>
    <w:rsid w:val="0013614B"/>
    <w:rsid w:val="00136432"/>
    <w:rsid w:val="0013691E"/>
    <w:rsid w:val="00137BDA"/>
    <w:rsid w:val="00137F53"/>
    <w:rsid w:val="00140E52"/>
    <w:rsid w:val="00141B08"/>
    <w:rsid w:val="00143C0B"/>
    <w:rsid w:val="0014429F"/>
    <w:rsid w:val="0014449E"/>
    <w:rsid w:val="001453FE"/>
    <w:rsid w:val="00145C48"/>
    <w:rsid w:val="001462C0"/>
    <w:rsid w:val="00151FE3"/>
    <w:rsid w:val="00152831"/>
    <w:rsid w:val="00152F91"/>
    <w:rsid w:val="0015308F"/>
    <w:rsid w:val="00153AD4"/>
    <w:rsid w:val="00155022"/>
    <w:rsid w:val="001556F0"/>
    <w:rsid w:val="001559B0"/>
    <w:rsid w:val="00155F48"/>
    <w:rsid w:val="00156389"/>
    <w:rsid w:val="00156DE4"/>
    <w:rsid w:val="00157D05"/>
    <w:rsid w:val="0016148A"/>
    <w:rsid w:val="001618D3"/>
    <w:rsid w:val="001632CF"/>
    <w:rsid w:val="00164036"/>
    <w:rsid w:val="001647EE"/>
    <w:rsid w:val="00164EA1"/>
    <w:rsid w:val="00165EC1"/>
    <w:rsid w:val="001702A0"/>
    <w:rsid w:val="00171537"/>
    <w:rsid w:val="001719F4"/>
    <w:rsid w:val="00171EFB"/>
    <w:rsid w:val="00174088"/>
    <w:rsid w:val="001744B7"/>
    <w:rsid w:val="00176ACC"/>
    <w:rsid w:val="001776CE"/>
    <w:rsid w:val="00177BA8"/>
    <w:rsid w:val="0018128F"/>
    <w:rsid w:val="0018331D"/>
    <w:rsid w:val="0018381B"/>
    <w:rsid w:val="00185DFE"/>
    <w:rsid w:val="001868F2"/>
    <w:rsid w:val="00186B40"/>
    <w:rsid w:val="00187133"/>
    <w:rsid w:val="00187A30"/>
    <w:rsid w:val="00190532"/>
    <w:rsid w:val="001916FF"/>
    <w:rsid w:val="001928FD"/>
    <w:rsid w:val="00192C5E"/>
    <w:rsid w:val="00193107"/>
    <w:rsid w:val="00193116"/>
    <w:rsid w:val="001936CE"/>
    <w:rsid w:val="00194679"/>
    <w:rsid w:val="001956A8"/>
    <w:rsid w:val="0019689E"/>
    <w:rsid w:val="001A1B2B"/>
    <w:rsid w:val="001A20EA"/>
    <w:rsid w:val="001A2775"/>
    <w:rsid w:val="001A37D8"/>
    <w:rsid w:val="001A4B14"/>
    <w:rsid w:val="001B0497"/>
    <w:rsid w:val="001B0978"/>
    <w:rsid w:val="001B1033"/>
    <w:rsid w:val="001B1505"/>
    <w:rsid w:val="001B73F0"/>
    <w:rsid w:val="001C24E0"/>
    <w:rsid w:val="001C2812"/>
    <w:rsid w:val="001C39C2"/>
    <w:rsid w:val="001C4767"/>
    <w:rsid w:val="001C6515"/>
    <w:rsid w:val="001C6635"/>
    <w:rsid w:val="001C6893"/>
    <w:rsid w:val="001C6E70"/>
    <w:rsid w:val="001C72EB"/>
    <w:rsid w:val="001C7EFE"/>
    <w:rsid w:val="001D08CB"/>
    <w:rsid w:val="001D0A95"/>
    <w:rsid w:val="001D163A"/>
    <w:rsid w:val="001D1D84"/>
    <w:rsid w:val="001D22DC"/>
    <w:rsid w:val="001D2DC2"/>
    <w:rsid w:val="001D5A7D"/>
    <w:rsid w:val="001D73E0"/>
    <w:rsid w:val="001E1ADF"/>
    <w:rsid w:val="001E2664"/>
    <w:rsid w:val="001E3DE6"/>
    <w:rsid w:val="001E7BDB"/>
    <w:rsid w:val="001F0899"/>
    <w:rsid w:val="001F0CA6"/>
    <w:rsid w:val="001F0CAD"/>
    <w:rsid w:val="001F196C"/>
    <w:rsid w:val="001F2BC8"/>
    <w:rsid w:val="001F2E4C"/>
    <w:rsid w:val="001F3540"/>
    <w:rsid w:val="001F3707"/>
    <w:rsid w:val="001F3A0E"/>
    <w:rsid w:val="001F3D72"/>
    <w:rsid w:val="001F7B59"/>
    <w:rsid w:val="0020020A"/>
    <w:rsid w:val="00200CE8"/>
    <w:rsid w:val="00201E27"/>
    <w:rsid w:val="00203CE0"/>
    <w:rsid w:val="00204664"/>
    <w:rsid w:val="00204BFE"/>
    <w:rsid w:val="0021050F"/>
    <w:rsid w:val="00210AA3"/>
    <w:rsid w:val="00210CB8"/>
    <w:rsid w:val="00211536"/>
    <w:rsid w:val="0021239D"/>
    <w:rsid w:val="002133C7"/>
    <w:rsid w:val="00213CD6"/>
    <w:rsid w:val="00213E0E"/>
    <w:rsid w:val="0021495B"/>
    <w:rsid w:val="00216C2E"/>
    <w:rsid w:val="0021761B"/>
    <w:rsid w:val="00217D88"/>
    <w:rsid w:val="00220666"/>
    <w:rsid w:val="00220AD6"/>
    <w:rsid w:val="00220CA2"/>
    <w:rsid w:val="00222278"/>
    <w:rsid w:val="002237CC"/>
    <w:rsid w:val="00224464"/>
    <w:rsid w:val="002244A8"/>
    <w:rsid w:val="00226C7C"/>
    <w:rsid w:val="002273BC"/>
    <w:rsid w:val="002304FC"/>
    <w:rsid w:val="0023254C"/>
    <w:rsid w:val="0023306C"/>
    <w:rsid w:val="00234924"/>
    <w:rsid w:val="0023566E"/>
    <w:rsid w:val="0023639B"/>
    <w:rsid w:val="002364AA"/>
    <w:rsid w:val="00236B80"/>
    <w:rsid w:val="00240FE7"/>
    <w:rsid w:val="002436BC"/>
    <w:rsid w:val="00245A18"/>
    <w:rsid w:val="002462DF"/>
    <w:rsid w:val="0024736E"/>
    <w:rsid w:val="00247D19"/>
    <w:rsid w:val="00253FD2"/>
    <w:rsid w:val="0025474F"/>
    <w:rsid w:val="00255164"/>
    <w:rsid w:val="00256524"/>
    <w:rsid w:val="00256ABF"/>
    <w:rsid w:val="002600D6"/>
    <w:rsid w:val="0026061F"/>
    <w:rsid w:val="00261BE1"/>
    <w:rsid w:val="00261E07"/>
    <w:rsid w:val="0026219C"/>
    <w:rsid w:val="00262B23"/>
    <w:rsid w:val="00264A3B"/>
    <w:rsid w:val="00264F47"/>
    <w:rsid w:val="00265C68"/>
    <w:rsid w:val="00266F2A"/>
    <w:rsid w:val="00267119"/>
    <w:rsid w:val="0026742A"/>
    <w:rsid w:val="0027090F"/>
    <w:rsid w:val="0027109B"/>
    <w:rsid w:val="00272A1F"/>
    <w:rsid w:val="00273967"/>
    <w:rsid w:val="00273D2E"/>
    <w:rsid w:val="002748AE"/>
    <w:rsid w:val="00275202"/>
    <w:rsid w:val="002759C5"/>
    <w:rsid w:val="00276548"/>
    <w:rsid w:val="002773C2"/>
    <w:rsid w:val="00277D91"/>
    <w:rsid w:val="00282945"/>
    <w:rsid w:val="0028586F"/>
    <w:rsid w:val="00287A94"/>
    <w:rsid w:val="00287B2C"/>
    <w:rsid w:val="00287BE5"/>
    <w:rsid w:val="002909FF"/>
    <w:rsid w:val="0029185B"/>
    <w:rsid w:val="00291FBD"/>
    <w:rsid w:val="00292395"/>
    <w:rsid w:val="002924B7"/>
    <w:rsid w:val="002927C0"/>
    <w:rsid w:val="00292B7D"/>
    <w:rsid w:val="0029329F"/>
    <w:rsid w:val="00293437"/>
    <w:rsid w:val="00293FC4"/>
    <w:rsid w:val="002958A0"/>
    <w:rsid w:val="0029597E"/>
    <w:rsid w:val="002966B2"/>
    <w:rsid w:val="002A1D8B"/>
    <w:rsid w:val="002A3F07"/>
    <w:rsid w:val="002A651B"/>
    <w:rsid w:val="002A68F2"/>
    <w:rsid w:val="002A71BC"/>
    <w:rsid w:val="002B1E81"/>
    <w:rsid w:val="002B25C7"/>
    <w:rsid w:val="002B2DA7"/>
    <w:rsid w:val="002B3E2A"/>
    <w:rsid w:val="002B4080"/>
    <w:rsid w:val="002B5799"/>
    <w:rsid w:val="002C1A27"/>
    <w:rsid w:val="002C288A"/>
    <w:rsid w:val="002C2CCE"/>
    <w:rsid w:val="002C4C99"/>
    <w:rsid w:val="002C6CB6"/>
    <w:rsid w:val="002C798F"/>
    <w:rsid w:val="002D0665"/>
    <w:rsid w:val="002D0D43"/>
    <w:rsid w:val="002D2025"/>
    <w:rsid w:val="002D3300"/>
    <w:rsid w:val="002D350C"/>
    <w:rsid w:val="002D3C52"/>
    <w:rsid w:val="002D41F8"/>
    <w:rsid w:val="002D4EDB"/>
    <w:rsid w:val="002D528A"/>
    <w:rsid w:val="002D5CB4"/>
    <w:rsid w:val="002D660C"/>
    <w:rsid w:val="002D68EC"/>
    <w:rsid w:val="002D6D40"/>
    <w:rsid w:val="002E0EE8"/>
    <w:rsid w:val="002E4870"/>
    <w:rsid w:val="002E6929"/>
    <w:rsid w:val="002E78A7"/>
    <w:rsid w:val="002F1357"/>
    <w:rsid w:val="002F24CB"/>
    <w:rsid w:val="002F3677"/>
    <w:rsid w:val="002F4861"/>
    <w:rsid w:val="002F4CCD"/>
    <w:rsid w:val="002F7AB2"/>
    <w:rsid w:val="00300F71"/>
    <w:rsid w:val="003011EF"/>
    <w:rsid w:val="003018F0"/>
    <w:rsid w:val="00302603"/>
    <w:rsid w:val="003043DB"/>
    <w:rsid w:val="00305723"/>
    <w:rsid w:val="00307492"/>
    <w:rsid w:val="003078CA"/>
    <w:rsid w:val="0031085B"/>
    <w:rsid w:val="00310FC4"/>
    <w:rsid w:val="00312609"/>
    <w:rsid w:val="00312E2B"/>
    <w:rsid w:val="00314C7F"/>
    <w:rsid w:val="00314E45"/>
    <w:rsid w:val="0031507F"/>
    <w:rsid w:val="0031613F"/>
    <w:rsid w:val="003165B6"/>
    <w:rsid w:val="00316B5A"/>
    <w:rsid w:val="00320C44"/>
    <w:rsid w:val="00321235"/>
    <w:rsid w:val="00322709"/>
    <w:rsid w:val="00322D58"/>
    <w:rsid w:val="00323472"/>
    <w:rsid w:val="00325029"/>
    <w:rsid w:val="00326620"/>
    <w:rsid w:val="00327065"/>
    <w:rsid w:val="0032711D"/>
    <w:rsid w:val="0033187C"/>
    <w:rsid w:val="00331EDE"/>
    <w:rsid w:val="003322BC"/>
    <w:rsid w:val="0033439C"/>
    <w:rsid w:val="003358FF"/>
    <w:rsid w:val="00335B3F"/>
    <w:rsid w:val="003360AA"/>
    <w:rsid w:val="00337A1F"/>
    <w:rsid w:val="003401E2"/>
    <w:rsid w:val="00340CE0"/>
    <w:rsid w:val="00341CBB"/>
    <w:rsid w:val="00343844"/>
    <w:rsid w:val="003440A9"/>
    <w:rsid w:val="00346C94"/>
    <w:rsid w:val="00350536"/>
    <w:rsid w:val="00351A92"/>
    <w:rsid w:val="00351B35"/>
    <w:rsid w:val="0035228A"/>
    <w:rsid w:val="00352E9A"/>
    <w:rsid w:val="003532E5"/>
    <w:rsid w:val="003566D7"/>
    <w:rsid w:val="0035683D"/>
    <w:rsid w:val="00360637"/>
    <w:rsid w:val="00360DFA"/>
    <w:rsid w:val="0036253A"/>
    <w:rsid w:val="003630BD"/>
    <w:rsid w:val="003633BE"/>
    <w:rsid w:val="00364F53"/>
    <w:rsid w:val="003652B9"/>
    <w:rsid w:val="003661F2"/>
    <w:rsid w:val="003702C9"/>
    <w:rsid w:val="0037191C"/>
    <w:rsid w:val="00374ED7"/>
    <w:rsid w:val="0037595C"/>
    <w:rsid w:val="003761A2"/>
    <w:rsid w:val="00377387"/>
    <w:rsid w:val="003810B2"/>
    <w:rsid w:val="00381F7A"/>
    <w:rsid w:val="0038606B"/>
    <w:rsid w:val="003866A6"/>
    <w:rsid w:val="003866D7"/>
    <w:rsid w:val="00387063"/>
    <w:rsid w:val="00387A73"/>
    <w:rsid w:val="003900C2"/>
    <w:rsid w:val="00390355"/>
    <w:rsid w:val="003907A0"/>
    <w:rsid w:val="0039172C"/>
    <w:rsid w:val="00392CB9"/>
    <w:rsid w:val="003933E6"/>
    <w:rsid w:val="003941A0"/>
    <w:rsid w:val="00395A51"/>
    <w:rsid w:val="003965AE"/>
    <w:rsid w:val="003969F1"/>
    <w:rsid w:val="00396F4E"/>
    <w:rsid w:val="003A24AE"/>
    <w:rsid w:val="003A5754"/>
    <w:rsid w:val="003A5B09"/>
    <w:rsid w:val="003A5FB3"/>
    <w:rsid w:val="003A61CC"/>
    <w:rsid w:val="003B060B"/>
    <w:rsid w:val="003B0B83"/>
    <w:rsid w:val="003B17CE"/>
    <w:rsid w:val="003B1BC4"/>
    <w:rsid w:val="003B374C"/>
    <w:rsid w:val="003B5149"/>
    <w:rsid w:val="003B6260"/>
    <w:rsid w:val="003B62DF"/>
    <w:rsid w:val="003C2DD0"/>
    <w:rsid w:val="003C3B3F"/>
    <w:rsid w:val="003C3D1B"/>
    <w:rsid w:val="003C4A19"/>
    <w:rsid w:val="003C64D2"/>
    <w:rsid w:val="003C7908"/>
    <w:rsid w:val="003D15A6"/>
    <w:rsid w:val="003D38CD"/>
    <w:rsid w:val="003D57D6"/>
    <w:rsid w:val="003E3396"/>
    <w:rsid w:val="003E3891"/>
    <w:rsid w:val="003E5281"/>
    <w:rsid w:val="003E54DE"/>
    <w:rsid w:val="003E5707"/>
    <w:rsid w:val="003E5914"/>
    <w:rsid w:val="003E6FDB"/>
    <w:rsid w:val="003F0795"/>
    <w:rsid w:val="003F14DA"/>
    <w:rsid w:val="003F1C34"/>
    <w:rsid w:val="003F28C5"/>
    <w:rsid w:val="003F6054"/>
    <w:rsid w:val="003F7DD2"/>
    <w:rsid w:val="004001C7"/>
    <w:rsid w:val="004028A9"/>
    <w:rsid w:val="00402D1D"/>
    <w:rsid w:val="00402E34"/>
    <w:rsid w:val="00403C9F"/>
    <w:rsid w:val="00404B6B"/>
    <w:rsid w:val="00405A5C"/>
    <w:rsid w:val="00405BFF"/>
    <w:rsid w:val="00406C52"/>
    <w:rsid w:val="004118F6"/>
    <w:rsid w:val="00411EF3"/>
    <w:rsid w:val="00411FB0"/>
    <w:rsid w:val="0041267C"/>
    <w:rsid w:val="00413E02"/>
    <w:rsid w:val="004155F7"/>
    <w:rsid w:val="00415A6D"/>
    <w:rsid w:val="004163C2"/>
    <w:rsid w:val="0041696E"/>
    <w:rsid w:val="00417887"/>
    <w:rsid w:val="0042126C"/>
    <w:rsid w:val="004217E5"/>
    <w:rsid w:val="0042331C"/>
    <w:rsid w:val="004242CD"/>
    <w:rsid w:val="00425E98"/>
    <w:rsid w:val="0042688A"/>
    <w:rsid w:val="0042693A"/>
    <w:rsid w:val="004276AD"/>
    <w:rsid w:val="0043121F"/>
    <w:rsid w:val="00431F2F"/>
    <w:rsid w:val="00432916"/>
    <w:rsid w:val="00433386"/>
    <w:rsid w:val="00433B6B"/>
    <w:rsid w:val="0043558B"/>
    <w:rsid w:val="00436BB3"/>
    <w:rsid w:val="0044198D"/>
    <w:rsid w:val="00451BDF"/>
    <w:rsid w:val="00452055"/>
    <w:rsid w:val="0045222D"/>
    <w:rsid w:val="00453C02"/>
    <w:rsid w:val="00453EB2"/>
    <w:rsid w:val="00454DCD"/>
    <w:rsid w:val="004552B7"/>
    <w:rsid w:val="00455452"/>
    <w:rsid w:val="00456D30"/>
    <w:rsid w:val="004614E1"/>
    <w:rsid w:val="00461802"/>
    <w:rsid w:val="00462243"/>
    <w:rsid w:val="004637BC"/>
    <w:rsid w:val="0046594F"/>
    <w:rsid w:val="00466E54"/>
    <w:rsid w:val="00470084"/>
    <w:rsid w:val="004712A2"/>
    <w:rsid w:val="00473D7E"/>
    <w:rsid w:val="00475C81"/>
    <w:rsid w:val="004777F9"/>
    <w:rsid w:val="00477FC2"/>
    <w:rsid w:val="00481184"/>
    <w:rsid w:val="00481258"/>
    <w:rsid w:val="00481377"/>
    <w:rsid w:val="00482C73"/>
    <w:rsid w:val="0048560B"/>
    <w:rsid w:val="0048597E"/>
    <w:rsid w:val="004917E4"/>
    <w:rsid w:val="00491869"/>
    <w:rsid w:val="00491B6E"/>
    <w:rsid w:val="00491DFE"/>
    <w:rsid w:val="00491F5C"/>
    <w:rsid w:val="00492C1E"/>
    <w:rsid w:val="00492FB4"/>
    <w:rsid w:val="004965DB"/>
    <w:rsid w:val="00496E5C"/>
    <w:rsid w:val="00496F36"/>
    <w:rsid w:val="00497758"/>
    <w:rsid w:val="004A02BF"/>
    <w:rsid w:val="004A042A"/>
    <w:rsid w:val="004A0BFD"/>
    <w:rsid w:val="004A3949"/>
    <w:rsid w:val="004A3BC2"/>
    <w:rsid w:val="004A4233"/>
    <w:rsid w:val="004A5939"/>
    <w:rsid w:val="004A67A6"/>
    <w:rsid w:val="004A79F4"/>
    <w:rsid w:val="004A7D3C"/>
    <w:rsid w:val="004B08E1"/>
    <w:rsid w:val="004B173D"/>
    <w:rsid w:val="004B184B"/>
    <w:rsid w:val="004B3F85"/>
    <w:rsid w:val="004B401A"/>
    <w:rsid w:val="004B48C9"/>
    <w:rsid w:val="004B5D8E"/>
    <w:rsid w:val="004B6092"/>
    <w:rsid w:val="004B64A9"/>
    <w:rsid w:val="004B69CC"/>
    <w:rsid w:val="004B6FD8"/>
    <w:rsid w:val="004B75BE"/>
    <w:rsid w:val="004C027E"/>
    <w:rsid w:val="004C0A0C"/>
    <w:rsid w:val="004C1026"/>
    <w:rsid w:val="004C2346"/>
    <w:rsid w:val="004C2855"/>
    <w:rsid w:val="004C4285"/>
    <w:rsid w:val="004C4998"/>
    <w:rsid w:val="004C6A83"/>
    <w:rsid w:val="004C7028"/>
    <w:rsid w:val="004D2C89"/>
    <w:rsid w:val="004D357D"/>
    <w:rsid w:val="004D4910"/>
    <w:rsid w:val="004D6173"/>
    <w:rsid w:val="004D75E3"/>
    <w:rsid w:val="004E09B2"/>
    <w:rsid w:val="004E0D81"/>
    <w:rsid w:val="004E1621"/>
    <w:rsid w:val="004E4736"/>
    <w:rsid w:val="004E52B6"/>
    <w:rsid w:val="004E5589"/>
    <w:rsid w:val="004E7DCE"/>
    <w:rsid w:val="004F0123"/>
    <w:rsid w:val="004F3882"/>
    <w:rsid w:val="004F487B"/>
    <w:rsid w:val="004F5B9E"/>
    <w:rsid w:val="004F5F68"/>
    <w:rsid w:val="004F67A9"/>
    <w:rsid w:val="004F774A"/>
    <w:rsid w:val="005001A9"/>
    <w:rsid w:val="005013F0"/>
    <w:rsid w:val="00501FB5"/>
    <w:rsid w:val="00505D54"/>
    <w:rsid w:val="00507B1A"/>
    <w:rsid w:val="005102A0"/>
    <w:rsid w:val="00513774"/>
    <w:rsid w:val="00513FA0"/>
    <w:rsid w:val="00514146"/>
    <w:rsid w:val="00520AD2"/>
    <w:rsid w:val="00520D10"/>
    <w:rsid w:val="00520F9E"/>
    <w:rsid w:val="00520FDD"/>
    <w:rsid w:val="0052129C"/>
    <w:rsid w:val="00522DDC"/>
    <w:rsid w:val="00523C3F"/>
    <w:rsid w:val="0052491A"/>
    <w:rsid w:val="00525C80"/>
    <w:rsid w:val="00526695"/>
    <w:rsid w:val="00526CE8"/>
    <w:rsid w:val="0052769B"/>
    <w:rsid w:val="005301DC"/>
    <w:rsid w:val="005324D1"/>
    <w:rsid w:val="005336BF"/>
    <w:rsid w:val="005340EC"/>
    <w:rsid w:val="00535594"/>
    <w:rsid w:val="00543ABC"/>
    <w:rsid w:val="00543D45"/>
    <w:rsid w:val="00544B11"/>
    <w:rsid w:val="005454D2"/>
    <w:rsid w:val="005474D0"/>
    <w:rsid w:val="005528B7"/>
    <w:rsid w:val="00552A24"/>
    <w:rsid w:val="00552F71"/>
    <w:rsid w:val="00555F5D"/>
    <w:rsid w:val="00560485"/>
    <w:rsid w:val="00563E10"/>
    <w:rsid w:val="0056481D"/>
    <w:rsid w:val="0056531D"/>
    <w:rsid w:val="0056617D"/>
    <w:rsid w:val="0056654D"/>
    <w:rsid w:val="00567333"/>
    <w:rsid w:val="005678B0"/>
    <w:rsid w:val="00570F1B"/>
    <w:rsid w:val="00572615"/>
    <w:rsid w:val="005728A1"/>
    <w:rsid w:val="00573554"/>
    <w:rsid w:val="005739D1"/>
    <w:rsid w:val="00575468"/>
    <w:rsid w:val="005845C9"/>
    <w:rsid w:val="0058662D"/>
    <w:rsid w:val="0059016B"/>
    <w:rsid w:val="0059036D"/>
    <w:rsid w:val="00590B73"/>
    <w:rsid w:val="00590F3E"/>
    <w:rsid w:val="00593B5C"/>
    <w:rsid w:val="00593DB2"/>
    <w:rsid w:val="005945E3"/>
    <w:rsid w:val="00595174"/>
    <w:rsid w:val="00595284"/>
    <w:rsid w:val="005954A4"/>
    <w:rsid w:val="0059558D"/>
    <w:rsid w:val="005A00B4"/>
    <w:rsid w:val="005A054B"/>
    <w:rsid w:val="005A2440"/>
    <w:rsid w:val="005A2CA8"/>
    <w:rsid w:val="005A44E2"/>
    <w:rsid w:val="005A4C69"/>
    <w:rsid w:val="005A6A87"/>
    <w:rsid w:val="005B176C"/>
    <w:rsid w:val="005B190D"/>
    <w:rsid w:val="005B2559"/>
    <w:rsid w:val="005B2D90"/>
    <w:rsid w:val="005B2DD1"/>
    <w:rsid w:val="005B3307"/>
    <w:rsid w:val="005B42B6"/>
    <w:rsid w:val="005B5356"/>
    <w:rsid w:val="005B64F2"/>
    <w:rsid w:val="005B6768"/>
    <w:rsid w:val="005B6C9B"/>
    <w:rsid w:val="005C0854"/>
    <w:rsid w:val="005C2775"/>
    <w:rsid w:val="005C285C"/>
    <w:rsid w:val="005C3BF6"/>
    <w:rsid w:val="005C401B"/>
    <w:rsid w:val="005C4DA4"/>
    <w:rsid w:val="005C6396"/>
    <w:rsid w:val="005C690C"/>
    <w:rsid w:val="005C7869"/>
    <w:rsid w:val="005D0AB3"/>
    <w:rsid w:val="005D0D4D"/>
    <w:rsid w:val="005D0FCA"/>
    <w:rsid w:val="005D218A"/>
    <w:rsid w:val="005D3D03"/>
    <w:rsid w:val="005D5FAF"/>
    <w:rsid w:val="005D77C9"/>
    <w:rsid w:val="005D794F"/>
    <w:rsid w:val="005D7CFD"/>
    <w:rsid w:val="005E00CA"/>
    <w:rsid w:val="005E0C8E"/>
    <w:rsid w:val="005E1596"/>
    <w:rsid w:val="005E2F17"/>
    <w:rsid w:val="005E440E"/>
    <w:rsid w:val="005E6792"/>
    <w:rsid w:val="005E7110"/>
    <w:rsid w:val="005E784D"/>
    <w:rsid w:val="005E789C"/>
    <w:rsid w:val="005F0936"/>
    <w:rsid w:val="005F0ADA"/>
    <w:rsid w:val="005F1904"/>
    <w:rsid w:val="005F26EE"/>
    <w:rsid w:val="005F35E7"/>
    <w:rsid w:val="005F5945"/>
    <w:rsid w:val="005F7B5A"/>
    <w:rsid w:val="0060049F"/>
    <w:rsid w:val="00600E8F"/>
    <w:rsid w:val="00600F35"/>
    <w:rsid w:val="0060215C"/>
    <w:rsid w:val="00602F3B"/>
    <w:rsid w:val="0060387C"/>
    <w:rsid w:val="0060482A"/>
    <w:rsid w:val="00604CBA"/>
    <w:rsid w:val="00605F9F"/>
    <w:rsid w:val="006062FE"/>
    <w:rsid w:val="00606BDE"/>
    <w:rsid w:val="00606CDD"/>
    <w:rsid w:val="00614B0C"/>
    <w:rsid w:val="00615544"/>
    <w:rsid w:val="006157B8"/>
    <w:rsid w:val="00616DDC"/>
    <w:rsid w:val="00617E91"/>
    <w:rsid w:val="00622316"/>
    <w:rsid w:val="0062302F"/>
    <w:rsid w:val="00633304"/>
    <w:rsid w:val="00633A74"/>
    <w:rsid w:val="00635042"/>
    <w:rsid w:val="00635F2B"/>
    <w:rsid w:val="0063778F"/>
    <w:rsid w:val="00637E4C"/>
    <w:rsid w:val="00640709"/>
    <w:rsid w:val="00641F74"/>
    <w:rsid w:val="00644655"/>
    <w:rsid w:val="00644E46"/>
    <w:rsid w:val="00645E45"/>
    <w:rsid w:val="00645E50"/>
    <w:rsid w:val="006464AB"/>
    <w:rsid w:val="00646E7B"/>
    <w:rsid w:val="00650986"/>
    <w:rsid w:val="00651A8F"/>
    <w:rsid w:val="00652563"/>
    <w:rsid w:val="006536C1"/>
    <w:rsid w:val="00654F09"/>
    <w:rsid w:val="00656128"/>
    <w:rsid w:val="00657205"/>
    <w:rsid w:val="006578DA"/>
    <w:rsid w:val="00660D85"/>
    <w:rsid w:val="006618C2"/>
    <w:rsid w:val="00662304"/>
    <w:rsid w:val="006632ED"/>
    <w:rsid w:val="00663736"/>
    <w:rsid w:val="00664B0F"/>
    <w:rsid w:val="00664DAC"/>
    <w:rsid w:val="00665314"/>
    <w:rsid w:val="006656F4"/>
    <w:rsid w:val="00666022"/>
    <w:rsid w:val="00667121"/>
    <w:rsid w:val="00667F73"/>
    <w:rsid w:val="00671A42"/>
    <w:rsid w:val="006738D9"/>
    <w:rsid w:val="00673CB6"/>
    <w:rsid w:val="00673EAE"/>
    <w:rsid w:val="006743ED"/>
    <w:rsid w:val="00676430"/>
    <w:rsid w:val="00676FCF"/>
    <w:rsid w:val="00677254"/>
    <w:rsid w:val="00677806"/>
    <w:rsid w:val="00677F8B"/>
    <w:rsid w:val="00680643"/>
    <w:rsid w:val="00680DBF"/>
    <w:rsid w:val="00680E0B"/>
    <w:rsid w:val="00681E02"/>
    <w:rsid w:val="00682475"/>
    <w:rsid w:val="00683A79"/>
    <w:rsid w:val="00684A3E"/>
    <w:rsid w:val="00684E4D"/>
    <w:rsid w:val="00685533"/>
    <w:rsid w:val="00685DF9"/>
    <w:rsid w:val="00686353"/>
    <w:rsid w:val="006863D2"/>
    <w:rsid w:val="006926D7"/>
    <w:rsid w:val="00693362"/>
    <w:rsid w:val="006937C6"/>
    <w:rsid w:val="00693879"/>
    <w:rsid w:val="00693F1D"/>
    <w:rsid w:val="00694256"/>
    <w:rsid w:val="006969A1"/>
    <w:rsid w:val="006971A3"/>
    <w:rsid w:val="00697576"/>
    <w:rsid w:val="006979B3"/>
    <w:rsid w:val="00697E8E"/>
    <w:rsid w:val="006A0D2F"/>
    <w:rsid w:val="006A1D1B"/>
    <w:rsid w:val="006A3DC3"/>
    <w:rsid w:val="006A4BFD"/>
    <w:rsid w:val="006A5E84"/>
    <w:rsid w:val="006A7913"/>
    <w:rsid w:val="006B093B"/>
    <w:rsid w:val="006B0AA0"/>
    <w:rsid w:val="006B0D58"/>
    <w:rsid w:val="006B1066"/>
    <w:rsid w:val="006B1D42"/>
    <w:rsid w:val="006B243C"/>
    <w:rsid w:val="006B3506"/>
    <w:rsid w:val="006B3753"/>
    <w:rsid w:val="006B450C"/>
    <w:rsid w:val="006B50DF"/>
    <w:rsid w:val="006B567B"/>
    <w:rsid w:val="006C066E"/>
    <w:rsid w:val="006C07AD"/>
    <w:rsid w:val="006C0A37"/>
    <w:rsid w:val="006C0A59"/>
    <w:rsid w:val="006C151D"/>
    <w:rsid w:val="006C2285"/>
    <w:rsid w:val="006C4199"/>
    <w:rsid w:val="006C4368"/>
    <w:rsid w:val="006C4E52"/>
    <w:rsid w:val="006C4EDA"/>
    <w:rsid w:val="006C6164"/>
    <w:rsid w:val="006C69D0"/>
    <w:rsid w:val="006C7AB7"/>
    <w:rsid w:val="006D11E0"/>
    <w:rsid w:val="006D1CC9"/>
    <w:rsid w:val="006D2C89"/>
    <w:rsid w:val="006D34B2"/>
    <w:rsid w:val="006D3B85"/>
    <w:rsid w:val="006D3C16"/>
    <w:rsid w:val="006D4584"/>
    <w:rsid w:val="006D49E2"/>
    <w:rsid w:val="006D4D9C"/>
    <w:rsid w:val="006D5040"/>
    <w:rsid w:val="006D5C4C"/>
    <w:rsid w:val="006D5F96"/>
    <w:rsid w:val="006D7FF3"/>
    <w:rsid w:val="006E1707"/>
    <w:rsid w:val="006E2007"/>
    <w:rsid w:val="006E45CE"/>
    <w:rsid w:val="006E5093"/>
    <w:rsid w:val="006E7470"/>
    <w:rsid w:val="006E7580"/>
    <w:rsid w:val="006F039A"/>
    <w:rsid w:val="006F09E4"/>
    <w:rsid w:val="006F12D1"/>
    <w:rsid w:val="006F260C"/>
    <w:rsid w:val="006F2617"/>
    <w:rsid w:val="006F5C8C"/>
    <w:rsid w:val="006F622F"/>
    <w:rsid w:val="007019A1"/>
    <w:rsid w:val="0070514C"/>
    <w:rsid w:val="00705161"/>
    <w:rsid w:val="0070678C"/>
    <w:rsid w:val="007100E5"/>
    <w:rsid w:val="00711203"/>
    <w:rsid w:val="0071229A"/>
    <w:rsid w:val="0071343E"/>
    <w:rsid w:val="007155B9"/>
    <w:rsid w:val="0071561E"/>
    <w:rsid w:val="00715B25"/>
    <w:rsid w:val="00715D41"/>
    <w:rsid w:val="00717642"/>
    <w:rsid w:val="00721F0C"/>
    <w:rsid w:val="0072392F"/>
    <w:rsid w:val="007247A2"/>
    <w:rsid w:val="00724F1E"/>
    <w:rsid w:val="00725F72"/>
    <w:rsid w:val="00726537"/>
    <w:rsid w:val="007271D0"/>
    <w:rsid w:val="0072769B"/>
    <w:rsid w:val="0072774C"/>
    <w:rsid w:val="0073008B"/>
    <w:rsid w:val="00730F3F"/>
    <w:rsid w:val="0073116A"/>
    <w:rsid w:val="007339BC"/>
    <w:rsid w:val="00733B81"/>
    <w:rsid w:val="00736DCA"/>
    <w:rsid w:val="007401BE"/>
    <w:rsid w:val="007403E0"/>
    <w:rsid w:val="00740CE7"/>
    <w:rsid w:val="00741031"/>
    <w:rsid w:val="007430A3"/>
    <w:rsid w:val="007437B8"/>
    <w:rsid w:val="00743D4B"/>
    <w:rsid w:val="00744257"/>
    <w:rsid w:val="00745EC4"/>
    <w:rsid w:val="00746735"/>
    <w:rsid w:val="007470C1"/>
    <w:rsid w:val="0075510B"/>
    <w:rsid w:val="007564B0"/>
    <w:rsid w:val="00756605"/>
    <w:rsid w:val="0075683E"/>
    <w:rsid w:val="0075762E"/>
    <w:rsid w:val="00761DD5"/>
    <w:rsid w:val="00762D8B"/>
    <w:rsid w:val="00763257"/>
    <w:rsid w:val="00763A9F"/>
    <w:rsid w:val="00764AE2"/>
    <w:rsid w:val="00766D98"/>
    <w:rsid w:val="00766EB8"/>
    <w:rsid w:val="007678B4"/>
    <w:rsid w:val="00767F3D"/>
    <w:rsid w:val="00771493"/>
    <w:rsid w:val="0077190C"/>
    <w:rsid w:val="00772C58"/>
    <w:rsid w:val="00772C92"/>
    <w:rsid w:val="0077334D"/>
    <w:rsid w:val="007750AE"/>
    <w:rsid w:val="00777E0F"/>
    <w:rsid w:val="00780C7A"/>
    <w:rsid w:val="0078134E"/>
    <w:rsid w:val="00781707"/>
    <w:rsid w:val="0078186C"/>
    <w:rsid w:val="00781ED5"/>
    <w:rsid w:val="00783D0C"/>
    <w:rsid w:val="00784DCA"/>
    <w:rsid w:val="00787E94"/>
    <w:rsid w:val="00790DAF"/>
    <w:rsid w:val="0079233A"/>
    <w:rsid w:val="0079505F"/>
    <w:rsid w:val="00796096"/>
    <w:rsid w:val="00796786"/>
    <w:rsid w:val="007974B4"/>
    <w:rsid w:val="007A044B"/>
    <w:rsid w:val="007A0581"/>
    <w:rsid w:val="007A1D7F"/>
    <w:rsid w:val="007A25C6"/>
    <w:rsid w:val="007A2DFB"/>
    <w:rsid w:val="007A585C"/>
    <w:rsid w:val="007A6E7A"/>
    <w:rsid w:val="007A79F4"/>
    <w:rsid w:val="007B0DDB"/>
    <w:rsid w:val="007B0E9D"/>
    <w:rsid w:val="007B1406"/>
    <w:rsid w:val="007B6956"/>
    <w:rsid w:val="007C17B9"/>
    <w:rsid w:val="007C193E"/>
    <w:rsid w:val="007C24D9"/>
    <w:rsid w:val="007C2C39"/>
    <w:rsid w:val="007C4351"/>
    <w:rsid w:val="007C4915"/>
    <w:rsid w:val="007C5EBD"/>
    <w:rsid w:val="007C733D"/>
    <w:rsid w:val="007D160F"/>
    <w:rsid w:val="007D29D7"/>
    <w:rsid w:val="007D5247"/>
    <w:rsid w:val="007D5EAA"/>
    <w:rsid w:val="007D734D"/>
    <w:rsid w:val="007E0762"/>
    <w:rsid w:val="007E13FE"/>
    <w:rsid w:val="007E16C5"/>
    <w:rsid w:val="007E3941"/>
    <w:rsid w:val="007E70E7"/>
    <w:rsid w:val="007E71FE"/>
    <w:rsid w:val="007F154E"/>
    <w:rsid w:val="007F1BF9"/>
    <w:rsid w:val="007F1D68"/>
    <w:rsid w:val="007F3481"/>
    <w:rsid w:val="0080090C"/>
    <w:rsid w:val="00800A07"/>
    <w:rsid w:val="00800EBE"/>
    <w:rsid w:val="0080222D"/>
    <w:rsid w:val="00803E9F"/>
    <w:rsid w:val="00804726"/>
    <w:rsid w:val="0080565F"/>
    <w:rsid w:val="008063C5"/>
    <w:rsid w:val="008070F6"/>
    <w:rsid w:val="00807BAD"/>
    <w:rsid w:val="00807D90"/>
    <w:rsid w:val="00812E4E"/>
    <w:rsid w:val="00812F19"/>
    <w:rsid w:val="008132E3"/>
    <w:rsid w:val="00814899"/>
    <w:rsid w:val="00817A39"/>
    <w:rsid w:val="00820E1F"/>
    <w:rsid w:val="00824415"/>
    <w:rsid w:val="00826BAD"/>
    <w:rsid w:val="0082750A"/>
    <w:rsid w:val="0083049C"/>
    <w:rsid w:val="00831865"/>
    <w:rsid w:val="00832BA2"/>
    <w:rsid w:val="00833593"/>
    <w:rsid w:val="00833AC8"/>
    <w:rsid w:val="00833FCF"/>
    <w:rsid w:val="0083501B"/>
    <w:rsid w:val="00835F7A"/>
    <w:rsid w:val="00836003"/>
    <w:rsid w:val="0083609B"/>
    <w:rsid w:val="00837CB0"/>
    <w:rsid w:val="00837E2D"/>
    <w:rsid w:val="008400BF"/>
    <w:rsid w:val="008409B3"/>
    <w:rsid w:val="00841FF5"/>
    <w:rsid w:val="008437C3"/>
    <w:rsid w:val="00843F98"/>
    <w:rsid w:val="00844188"/>
    <w:rsid w:val="00844D51"/>
    <w:rsid w:val="008454F7"/>
    <w:rsid w:val="00845E47"/>
    <w:rsid w:val="00846431"/>
    <w:rsid w:val="00847615"/>
    <w:rsid w:val="00853C39"/>
    <w:rsid w:val="008550C8"/>
    <w:rsid w:val="008551D0"/>
    <w:rsid w:val="00856707"/>
    <w:rsid w:val="0085706E"/>
    <w:rsid w:val="00857AB8"/>
    <w:rsid w:val="008623D1"/>
    <w:rsid w:val="00864C34"/>
    <w:rsid w:val="00865C90"/>
    <w:rsid w:val="00866200"/>
    <w:rsid w:val="00866F62"/>
    <w:rsid w:val="0087057D"/>
    <w:rsid w:val="0087077C"/>
    <w:rsid w:val="008711F1"/>
    <w:rsid w:val="00871900"/>
    <w:rsid w:val="0087226B"/>
    <w:rsid w:val="00872341"/>
    <w:rsid w:val="008728BF"/>
    <w:rsid w:val="00872B06"/>
    <w:rsid w:val="00874062"/>
    <w:rsid w:val="008742E0"/>
    <w:rsid w:val="008747B1"/>
    <w:rsid w:val="00875182"/>
    <w:rsid w:val="0087654B"/>
    <w:rsid w:val="008808F5"/>
    <w:rsid w:val="00880BAE"/>
    <w:rsid w:val="00880F8C"/>
    <w:rsid w:val="008820F4"/>
    <w:rsid w:val="008849DD"/>
    <w:rsid w:val="00884D2F"/>
    <w:rsid w:val="008855E9"/>
    <w:rsid w:val="0088792D"/>
    <w:rsid w:val="00887A22"/>
    <w:rsid w:val="0089107A"/>
    <w:rsid w:val="00892540"/>
    <w:rsid w:val="00894B3F"/>
    <w:rsid w:val="00895A8F"/>
    <w:rsid w:val="0089615E"/>
    <w:rsid w:val="00896CC9"/>
    <w:rsid w:val="00896FC0"/>
    <w:rsid w:val="0089723A"/>
    <w:rsid w:val="008A50CE"/>
    <w:rsid w:val="008A76F7"/>
    <w:rsid w:val="008A7B52"/>
    <w:rsid w:val="008B0B26"/>
    <w:rsid w:val="008B22E1"/>
    <w:rsid w:val="008B26B4"/>
    <w:rsid w:val="008B433F"/>
    <w:rsid w:val="008B49E0"/>
    <w:rsid w:val="008B4E36"/>
    <w:rsid w:val="008B5E95"/>
    <w:rsid w:val="008B6190"/>
    <w:rsid w:val="008B72DC"/>
    <w:rsid w:val="008B74D2"/>
    <w:rsid w:val="008B7E36"/>
    <w:rsid w:val="008C17A3"/>
    <w:rsid w:val="008C187D"/>
    <w:rsid w:val="008C2332"/>
    <w:rsid w:val="008C54FB"/>
    <w:rsid w:val="008C6A3D"/>
    <w:rsid w:val="008D0FBA"/>
    <w:rsid w:val="008D11BF"/>
    <w:rsid w:val="008D132A"/>
    <w:rsid w:val="008D19EE"/>
    <w:rsid w:val="008D24CD"/>
    <w:rsid w:val="008D40AB"/>
    <w:rsid w:val="008D5BC1"/>
    <w:rsid w:val="008D6A59"/>
    <w:rsid w:val="008E08B2"/>
    <w:rsid w:val="008E1640"/>
    <w:rsid w:val="008E1821"/>
    <w:rsid w:val="008E1D6C"/>
    <w:rsid w:val="008E1F1C"/>
    <w:rsid w:val="008E1FB7"/>
    <w:rsid w:val="008E4747"/>
    <w:rsid w:val="008E5E25"/>
    <w:rsid w:val="008E61D1"/>
    <w:rsid w:val="008E7333"/>
    <w:rsid w:val="008F1471"/>
    <w:rsid w:val="008F1C1B"/>
    <w:rsid w:val="008F3755"/>
    <w:rsid w:val="008F4035"/>
    <w:rsid w:val="008F4224"/>
    <w:rsid w:val="008F45DB"/>
    <w:rsid w:val="008F482E"/>
    <w:rsid w:val="008F5082"/>
    <w:rsid w:val="008F65EF"/>
    <w:rsid w:val="00900555"/>
    <w:rsid w:val="0090152E"/>
    <w:rsid w:val="009016D2"/>
    <w:rsid w:val="00901E86"/>
    <w:rsid w:val="009033FA"/>
    <w:rsid w:val="0090433F"/>
    <w:rsid w:val="00907E7D"/>
    <w:rsid w:val="0091186F"/>
    <w:rsid w:val="00911875"/>
    <w:rsid w:val="00911932"/>
    <w:rsid w:val="009129FD"/>
    <w:rsid w:val="00913E8D"/>
    <w:rsid w:val="00915710"/>
    <w:rsid w:val="00915C60"/>
    <w:rsid w:val="0091664D"/>
    <w:rsid w:val="00917967"/>
    <w:rsid w:val="00921093"/>
    <w:rsid w:val="00921624"/>
    <w:rsid w:val="009217EA"/>
    <w:rsid w:val="00921BCC"/>
    <w:rsid w:val="00921FFF"/>
    <w:rsid w:val="00924005"/>
    <w:rsid w:val="00924205"/>
    <w:rsid w:val="0093079B"/>
    <w:rsid w:val="00931C1D"/>
    <w:rsid w:val="0093265F"/>
    <w:rsid w:val="009329A7"/>
    <w:rsid w:val="00933C1A"/>
    <w:rsid w:val="00937CBC"/>
    <w:rsid w:val="00940F68"/>
    <w:rsid w:val="00941D4B"/>
    <w:rsid w:val="00941F7F"/>
    <w:rsid w:val="00942196"/>
    <w:rsid w:val="00942AE9"/>
    <w:rsid w:val="00943906"/>
    <w:rsid w:val="0094558C"/>
    <w:rsid w:val="00945EDB"/>
    <w:rsid w:val="009462E7"/>
    <w:rsid w:val="00946CFF"/>
    <w:rsid w:val="00951A30"/>
    <w:rsid w:val="00953A96"/>
    <w:rsid w:val="00954EE7"/>
    <w:rsid w:val="00956091"/>
    <w:rsid w:val="009566E8"/>
    <w:rsid w:val="00957EFC"/>
    <w:rsid w:val="00961889"/>
    <w:rsid w:val="00961F14"/>
    <w:rsid w:val="0096267F"/>
    <w:rsid w:val="00963F36"/>
    <w:rsid w:val="00966065"/>
    <w:rsid w:val="0096683A"/>
    <w:rsid w:val="009678F0"/>
    <w:rsid w:val="00970850"/>
    <w:rsid w:val="009709CE"/>
    <w:rsid w:val="009712FE"/>
    <w:rsid w:val="00972B76"/>
    <w:rsid w:val="009745E9"/>
    <w:rsid w:val="0097468C"/>
    <w:rsid w:val="00974A9C"/>
    <w:rsid w:val="00974FD2"/>
    <w:rsid w:val="00975331"/>
    <w:rsid w:val="00976B2E"/>
    <w:rsid w:val="00980D2B"/>
    <w:rsid w:val="0098112D"/>
    <w:rsid w:val="009816F0"/>
    <w:rsid w:val="00981ED6"/>
    <w:rsid w:val="00982714"/>
    <w:rsid w:val="00982D7A"/>
    <w:rsid w:val="0098416E"/>
    <w:rsid w:val="009849AD"/>
    <w:rsid w:val="009866DE"/>
    <w:rsid w:val="00986F14"/>
    <w:rsid w:val="0098716F"/>
    <w:rsid w:val="00990601"/>
    <w:rsid w:val="0099195C"/>
    <w:rsid w:val="00995785"/>
    <w:rsid w:val="00996908"/>
    <w:rsid w:val="009976F7"/>
    <w:rsid w:val="009A132E"/>
    <w:rsid w:val="009A1794"/>
    <w:rsid w:val="009A1D72"/>
    <w:rsid w:val="009A2639"/>
    <w:rsid w:val="009A284E"/>
    <w:rsid w:val="009A3D76"/>
    <w:rsid w:val="009A441C"/>
    <w:rsid w:val="009A45FC"/>
    <w:rsid w:val="009A5670"/>
    <w:rsid w:val="009A73F3"/>
    <w:rsid w:val="009B09D5"/>
    <w:rsid w:val="009B1463"/>
    <w:rsid w:val="009B177B"/>
    <w:rsid w:val="009B1B47"/>
    <w:rsid w:val="009B1E02"/>
    <w:rsid w:val="009B1FA8"/>
    <w:rsid w:val="009B3B13"/>
    <w:rsid w:val="009B3CF6"/>
    <w:rsid w:val="009B42EE"/>
    <w:rsid w:val="009B486B"/>
    <w:rsid w:val="009B69DA"/>
    <w:rsid w:val="009B7E24"/>
    <w:rsid w:val="009B7F21"/>
    <w:rsid w:val="009C1252"/>
    <w:rsid w:val="009C16DE"/>
    <w:rsid w:val="009C58B9"/>
    <w:rsid w:val="009C6C8C"/>
    <w:rsid w:val="009D048D"/>
    <w:rsid w:val="009D0961"/>
    <w:rsid w:val="009D0C24"/>
    <w:rsid w:val="009D16FB"/>
    <w:rsid w:val="009D2645"/>
    <w:rsid w:val="009D2FB3"/>
    <w:rsid w:val="009D3737"/>
    <w:rsid w:val="009D5409"/>
    <w:rsid w:val="009D6749"/>
    <w:rsid w:val="009D6E5E"/>
    <w:rsid w:val="009D7706"/>
    <w:rsid w:val="009E067B"/>
    <w:rsid w:val="009E0903"/>
    <w:rsid w:val="009E2840"/>
    <w:rsid w:val="009E3C12"/>
    <w:rsid w:val="009E3D01"/>
    <w:rsid w:val="009E41D9"/>
    <w:rsid w:val="009E7DF9"/>
    <w:rsid w:val="009F1B6F"/>
    <w:rsid w:val="009F202C"/>
    <w:rsid w:val="009F20FA"/>
    <w:rsid w:val="009F2B3C"/>
    <w:rsid w:val="009F420A"/>
    <w:rsid w:val="009F4515"/>
    <w:rsid w:val="009F472A"/>
    <w:rsid w:val="009F613D"/>
    <w:rsid w:val="009F616E"/>
    <w:rsid w:val="009F7657"/>
    <w:rsid w:val="00A0058A"/>
    <w:rsid w:val="00A01088"/>
    <w:rsid w:val="00A02022"/>
    <w:rsid w:val="00A0268C"/>
    <w:rsid w:val="00A03E9D"/>
    <w:rsid w:val="00A04478"/>
    <w:rsid w:val="00A045D4"/>
    <w:rsid w:val="00A05595"/>
    <w:rsid w:val="00A07320"/>
    <w:rsid w:val="00A07C38"/>
    <w:rsid w:val="00A07C6D"/>
    <w:rsid w:val="00A10F3D"/>
    <w:rsid w:val="00A110D7"/>
    <w:rsid w:val="00A12C31"/>
    <w:rsid w:val="00A13FAD"/>
    <w:rsid w:val="00A149AE"/>
    <w:rsid w:val="00A15E39"/>
    <w:rsid w:val="00A179F6"/>
    <w:rsid w:val="00A210A4"/>
    <w:rsid w:val="00A2566B"/>
    <w:rsid w:val="00A2571B"/>
    <w:rsid w:val="00A25D9F"/>
    <w:rsid w:val="00A26055"/>
    <w:rsid w:val="00A27C9E"/>
    <w:rsid w:val="00A30F7C"/>
    <w:rsid w:val="00A3113A"/>
    <w:rsid w:val="00A315AA"/>
    <w:rsid w:val="00A31696"/>
    <w:rsid w:val="00A32218"/>
    <w:rsid w:val="00A3318C"/>
    <w:rsid w:val="00A33193"/>
    <w:rsid w:val="00A332DC"/>
    <w:rsid w:val="00A35CC9"/>
    <w:rsid w:val="00A36C58"/>
    <w:rsid w:val="00A3714D"/>
    <w:rsid w:val="00A4010C"/>
    <w:rsid w:val="00A40537"/>
    <w:rsid w:val="00A42CEF"/>
    <w:rsid w:val="00A44CB8"/>
    <w:rsid w:val="00A452C5"/>
    <w:rsid w:val="00A46FE8"/>
    <w:rsid w:val="00A47FF8"/>
    <w:rsid w:val="00A5018D"/>
    <w:rsid w:val="00A5163F"/>
    <w:rsid w:val="00A52BC0"/>
    <w:rsid w:val="00A534E2"/>
    <w:rsid w:val="00A534E3"/>
    <w:rsid w:val="00A5423D"/>
    <w:rsid w:val="00A54C37"/>
    <w:rsid w:val="00A55A59"/>
    <w:rsid w:val="00A56209"/>
    <w:rsid w:val="00A56B89"/>
    <w:rsid w:val="00A57065"/>
    <w:rsid w:val="00A57F2C"/>
    <w:rsid w:val="00A60FDD"/>
    <w:rsid w:val="00A61D0A"/>
    <w:rsid w:val="00A6536D"/>
    <w:rsid w:val="00A65846"/>
    <w:rsid w:val="00A6600C"/>
    <w:rsid w:val="00A665F2"/>
    <w:rsid w:val="00A67236"/>
    <w:rsid w:val="00A719F5"/>
    <w:rsid w:val="00A71B6A"/>
    <w:rsid w:val="00A72319"/>
    <w:rsid w:val="00A73FC9"/>
    <w:rsid w:val="00A74422"/>
    <w:rsid w:val="00A80222"/>
    <w:rsid w:val="00A81937"/>
    <w:rsid w:val="00A8589A"/>
    <w:rsid w:val="00A8742B"/>
    <w:rsid w:val="00A8754B"/>
    <w:rsid w:val="00A900B5"/>
    <w:rsid w:val="00A90336"/>
    <w:rsid w:val="00A907E0"/>
    <w:rsid w:val="00A91299"/>
    <w:rsid w:val="00A912C5"/>
    <w:rsid w:val="00A91CB6"/>
    <w:rsid w:val="00A91D86"/>
    <w:rsid w:val="00A91FD5"/>
    <w:rsid w:val="00A93BBD"/>
    <w:rsid w:val="00A93F1A"/>
    <w:rsid w:val="00A94654"/>
    <w:rsid w:val="00A961D0"/>
    <w:rsid w:val="00A97345"/>
    <w:rsid w:val="00AA008A"/>
    <w:rsid w:val="00AA22BE"/>
    <w:rsid w:val="00AA2CF9"/>
    <w:rsid w:val="00AA304F"/>
    <w:rsid w:val="00AA4CA8"/>
    <w:rsid w:val="00AA551E"/>
    <w:rsid w:val="00AB09CA"/>
    <w:rsid w:val="00AB201D"/>
    <w:rsid w:val="00AB266F"/>
    <w:rsid w:val="00AB2EDC"/>
    <w:rsid w:val="00AB36C8"/>
    <w:rsid w:val="00AB374B"/>
    <w:rsid w:val="00AB604C"/>
    <w:rsid w:val="00AB6C63"/>
    <w:rsid w:val="00AB7088"/>
    <w:rsid w:val="00AC08BF"/>
    <w:rsid w:val="00AC1095"/>
    <w:rsid w:val="00AC2339"/>
    <w:rsid w:val="00AC2B72"/>
    <w:rsid w:val="00AC4E10"/>
    <w:rsid w:val="00AC6E64"/>
    <w:rsid w:val="00AC7127"/>
    <w:rsid w:val="00AD04E8"/>
    <w:rsid w:val="00AD0E35"/>
    <w:rsid w:val="00AD53AB"/>
    <w:rsid w:val="00AD7B0C"/>
    <w:rsid w:val="00AD7B37"/>
    <w:rsid w:val="00AE0EE6"/>
    <w:rsid w:val="00AE0F73"/>
    <w:rsid w:val="00AE16EB"/>
    <w:rsid w:val="00AE2D1E"/>
    <w:rsid w:val="00AE3724"/>
    <w:rsid w:val="00AE3FAB"/>
    <w:rsid w:val="00AE6873"/>
    <w:rsid w:val="00AF2DBF"/>
    <w:rsid w:val="00AF44E7"/>
    <w:rsid w:val="00AF4A56"/>
    <w:rsid w:val="00AF4CB0"/>
    <w:rsid w:val="00AF7CBE"/>
    <w:rsid w:val="00B0051C"/>
    <w:rsid w:val="00B00892"/>
    <w:rsid w:val="00B036E3"/>
    <w:rsid w:val="00B04FE0"/>
    <w:rsid w:val="00B05B21"/>
    <w:rsid w:val="00B0761D"/>
    <w:rsid w:val="00B129F5"/>
    <w:rsid w:val="00B12B86"/>
    <w:rsid w:val="00B1349C"/>
    <w:rsid w:val="00B134B8"/>
    <w:rsid w:val="00B1395E"/>
    <w:rsid w:val="00B146A7"/>
    <w:rsid w:val="00B15151"/>
    <w:rsid w:val="00B1567B"/>
    <w:rsid w:val="00B2042A"/>
    <w:rsid w:val="00B2057E"/>
    <w:rsid w:val="00B213BF"/>
    <w:rsid w:val="00B21575"/>
    <w:rsid w:val="00B21583"/>
    <w:rsid w:val="00B23AA8"/>
    <w:rsid w:val="00B26873"/>
    <w:rsid w:val="00B278DF"/>
    <w:rsid w:val="00B308F4"/>
    <w:rsid w:val="00B30B98"/>
    <w:rsid w:val="00B321A4"/>
    <w:rsid w:val="00B3289C"/>
    <w:rsid w:val="00B32A62"/>
    <w:rsid w:val="00B32F9D"/>
    <w:rsid w:val="00B3483B"/>
    <w:rsid w:val="00B34969"/>
    <w:rsid w:val="00B34BFD"/>
    <w:rsid w:val="00B35D6C"/>
    <w:rsid w:val="00B363D1"/>
    <w:rsid w:val="00B3707E"/>
    <w:rsid w:val="00B400E6"/>
    <w:rsid w:val="00B415D1"/>
    <w:rsid w:val="00B417C4"/>
    <w:rsid w:val="00B432BC"/>
    <w:rsid w:val="00B44E64"/>
    <w:rsid w:val="00B458BA"/>
    <w:rsid w:val="00B50D1C"/>
    <w:rsid w:val="00B50DF2"/>
    <w:rsid w:val="00B518A1"/>
    <w:rsid w:val="00B523EF"/>
    <w:rsid w:val="00B54CEC"/>
    <w:rsid w:val="00B57291"/>
    <w:rsid w:val="00B6104D"/>
    <w:rsid w:val="00B61842"/>
    <w:rsid w:val="00B62646"/>
    <w:rsid w:val="00B62F9F"/>
    <w:rsid w:val="00B6389C"/>
    <w:rsid w:val="00B64E92"/>
    <w:rsid w:val="00B67A79"/>
    <w:rsid w:val="00B745BF"/>
    <w:rsid w:val="00B74803"/>
    <w:rsid w:val="00B7520D"/>
    <w:rsid w:val="00B759D7"/>
    <w:rsid w:val="00B76271"/>
    <w:rsid w:val="00B82251"/>
    <w:rsid w:val="00B84522"/>
    <w:rsid w:val="00B84B6D"/>
    <w:rsid w:val="00B858E4"/>
    <w:rsid w:val="00B863DD"/>
    <w:rsid w:val="00B866DD"/>
    <w:rsid w:val="00B86CEA"/>
    <w:rsid w:val="00B879AE"/>
    <w:rsid w:val="00B933F2"/>
    <w:rsid w:val="00B94205"/>
    <w:rsid w:val="00B94772"/>
    <w:rsid w:val="00B94AB1"/>
    <w:rsid w:val="00B9518D"/>
    <w:rsid w:val="00B9586C"/>
    <w:rsid w:val="00B9612D"/>
    <w:rsid w:val="00BA0E46"/>
    <w:rsid w:val="00BA148A"/>
    <w:rsid w:val="00BA2588"/>
    <w:rsid w:val="00BA29BA"/>
    <w:rsid w:val="00BA4AC8"/>
    <w:rsid w:val="00BA75D1"/>
    <w:rsid w:val="00BB0680"/>
    <w:rsid w:val="00BB3851"/>
    <w:rsid w:val="00BB3C96"/>
    <w:rsid w:val="00BB44EE"/>
    <w:rsid w:val="00BB4DE3"/>
    <w:rsid w:val="00BB53E4"/>
    <w:rsid w:val="00BB571C"/>
    <w:rsid w:val="00BB5A33"/>
    <w:rsid w:val="00BB5C11"/>
    <w:rsid w:val="00BB613D"/>
    <w:rsid w:val="00BC0B3A"/>
    <w:rsid w:val="00BC2C89"/>
    <w:rsid w:val="00BC3B74"/>
    <w:rsid w:val="00BC488E"/>
    <w:rsid w:val="00BC5965"/>
    <w:rsid w:val="00BC66B9"/>
    <w:rsid w:val="00BC6987"/>
    <w:rsid w:val="00BC75B2"/>
    <w:rsid w:val="00BC7D20"/>
    <w:rsid w:val="00BD039B"/>
    <w:rsid w:val="00BD1006"/>
    <w:rsid w:val="00BD162E"/>
    <w:rsid w:val="00BD30EE"/>
    <w:rsid w:val="00BD3266"/>
    <w:rsid w:val="00BD3CAE"/>
    <w:rsid w:val="00BD5C69"/>
    <w:rsid w:val="00BD69E5"/>
    <w:rsid w:val="00BD74D9"/>
    <w:rsid w:val="00BD789C"/>
    <w:rsid w:val="00BE0184"/>
    <w:rsid w:val="00BE22E6"/>
    <w:rsid w:val="00BE32DC"/>
    <w:rsid w:val="00BE32E0"/>
    <w:rsid w:val="00BE4B7A"/>
    <w:rsid w:val="00BE524E"/>
    <w:rsid w:val="00BF03B6"/>
    <w:rsid w:val="00BF0888"/>
    <w:rsid w:val="00BF3074"/>
    <w:rsid w:val="00BF3B5A"/>
    <w:rsid w:val="00BF4ABA"/>
    <w:rsid w:val="00BF687A"/>
    <w:rsid w:val="00BF6998"/>
    <w:rsid w:val="00BF7957"/>
    <w:rsid w:val="00C04291"/>
    <w:rsid w:val="00C04C21"/>
    <w:rsid w:val="00C07221"/>
    <w:rsid w:val="00C0776B"/>
    <w:rsid w:val="00C0799D"/>
    <w:rsid w:val="00C12007"/>
    <w:rsid w:val="00C14BD8"/>
    <w:rsid w:val="00C15429"/>
    <w:rsid w:val="00C1598D"/>
    <w:rsid w:val="00C16339"/>
    <w:rsid w:val="00C173BD"/>
    <w:rsid w:val="00C20F16"/>
    <w:rsid w:val="00C210CB"/>
    <w:rsid w:val="00C22156"/>
    <w:rsid w:val="00C22E55"/>
    <w:rsid w:val="00C234F9"/>
    <w:rsid w:val="00C23C5C"/>
    <w:rsid w:val="00C23EEB"/>
    <w:rsid w:val="00C24B8E"/>
    <w:rsid w:val="00C24FDE"/>
    <w:rsid w:val="00C26819"/>
    <w:rsid w:val="00C30516"/>
    <w:rsid w:val="00C3181E"/>
    <w:rsid w:val="00C332BB"/>
    <w:rsid w:val="00C33648"/>
    <w:rsid w:val="00C346E9"/>
    <w:rsid w:val="00C34E46"/>
    <w:rsid w:val="00C355F8"/>
    <w:rsid w:val="00C35BED"/>
    <w:rsid w:val="00C36D91"/>
    <w:rsid w:val="00C4034E"/>
    <w:rsid w:val="00C416BC"/>
    <w:rsid w:val="00C43E79"/>
    <w:rsid w:val="00C443FB"/>
    <w:rsid w:val="00C4517C"/>
    <w:rsid w:val="00C478E7"/>
    <w:rsid w:val="00C508B2"/>
    <w:rsid w:val="00C51828"/>
    <w:rsid w:val="00C52A31"/>
    <w:rsid w:val="00C53192"/>
    <w:rsid w:val="00C541E9"/>
    <w:rsid w:val="00C56D3D"/>
    <w:rsid w:val="00C5796A"/>
    <w:rsid w:val="00C60B75"/>
    <w:rsid w:val="00C60B88"/>
    <w:rsid w:val="00C6177E"/>
    <w:rsid w:val="00C62DD0"/>
    <w:rsid w:val="00C62F1A"/>
    <w:rsid w:val="00C63E85"/>
    <w:rsid w:val="00C65078"/>
    <w:rsid w:val="00C65FD3"/>
    <w:rsid w:val="00C670AF"/>
    <w:rsid w:val="00C67207"/>
    <w:rsid w:val="00C67394"/>
    <w:rsid w:val="00C67B84"/>
    <w:rsid w:val="00C701DB"/>
    <w:rsid w:val="00C7250A"/>
    <w:rsid w:val="00C73C8A"/>
    <w:rsid w:val="00C74606"/>
    <w:rsid w:val="00C7568A"/>
    <w:rsid w:val="00C75795"/>
    <w:rsid w:val="00C765A8"/>
    <w:rsid w:val="00C77323"/>
    <w:rsid w:val="00C816E6"/>
    <w:rsid w:val="00C81770"/>
    <w:rsid w:val="00C827D7"/>
    <w:rsid w:val="00C8467F"/>
    <w:rsid w:val="00C85B2C"/>
    <w:rsid w:val="00C874FE"/>
    <w:rsid w:val="00C90430"/>
    <w:rsid w:val="00C917CC"/>
    <w:rsid w:val="00C95343"/>
    <w:rsid w:val="00C95602"/>
    <w:rsid w:val="00C95959"/>
    <w:rsid w:val="00C967AD"/>
    <w:rsid w:val="00C97EC3"/>
    <w:rsid w:val="00CA0AD2"/>
    <w:rsid w:val="00CA18B2"/>
    <w:rsid w:val="00CA5BC6"/>
    <w:rsid w:val="00CA65AE"/>
    <w:rsid w:val="00CB04DB"/>
    <w:rsid w:val="00CB0630"/>
    <w:rsid w:val="00CB09B5"/>
    <w:rsid w:val="00CB114D"/>
    <w:rsid w:val="00CB1581"/>
    <w:rsid w:val="00CB24DC"/>
    <w:rsid w:val="00CB2FC0"/>
    <w:rsid w:val="00CB3E9B"/>
    <w:rsid w:val="00CB6D62"/>
    <w:rsid w:val="00CC0030"/>
    <w:rsid w:val="00CC12FD"/>
    <w:rsid w:val="00CC1B9A"/>
    <w:rsid w:val="00CC4053"/>
    <w:rsid w:val="00CC70C7"/>
    <w:rsid w:val="00CC70F4"/>
    <w:rsid w:val="00CD0C91"/>
    <w:rsid w:val="00CD291C"/>
    <w:rsid w:val="00CD2C08"/>
    <w:rsid w:val="00CD364D"/>
    <w:rsid w:val="00CD487E"/>
    <w:rsid w:val="00CD5212"/>
    <w:rsid w:val="00CD60A9"/>
    <w:rsid w:val="00CD6A2C"/>
    <w:rsid w:val="00CD72AF"/>
    <w:rsid w:val="00CE0DFB"/>
    <w:rsid w:val="00CE2E55"/>
    <w:rsid w:val="00CE54CD"/>
    <w:rsid w:val="00CE60F2"/>
    <w:rsid w:val="00CE698F"/>
    <w:rsid w:val="00CE73C3"/>
    <w:rsid w:val="00CE7A09"/>
    <w:rsid w:val="00CE7ADB"/>
    <w:rsid w:val="00CF07A0"/>
    <w:rsid w:val="00CF0B62"/>
    <w:rsid w:val="00CF1218"/>
    <w:rsid w:val="00CF1225"/>
    <w:rsid w:val="00CF33EA"/>
    <w:rsid w:val="00CF41EA"/>
    <w:rsid w:val="00CF52FE"/>
    <w:rsid w:val="00CF73CA"/>
    <w:rsid w:val="00CF7900"/>
    <w:rsid w:val="00CF7CE9"/>
    <w:rsid w:val="00D0052D"/>
    <w:rsid w:val="00D00598"/>
    <w:rsid w:val="00D00AF4"/>
    <w:rsid w:val="00D00FAA"/>
    <w:rsid w:val="00D0282C"/>
    <w:rsid w:val="00D030F8"/>
    <w:rsid w:val="00D04766"/>
    <w:rsid w:val="00D04D8B"/>
    <w:rsid w:val="00D04F7D"/>
    <w:rsid w:val="00D05335"/>
    <w:rsid w:val="00D06DC1"/>
    <w:rsid w:val="00D07491"/>
    <w:rsid w:val="00D076AC"/>
    <w:rsid w:val="00D07E72"/>
    <w:rsid w:val="00D1064D"/>
    <w:rsid w:val="00D107B6"/>
    <w:rsid w:val="00D10F64"/>
    <w:rsid w:val="00D12473"/>
    <w:rsid w:val="00D12999"/>
    <w:rsid w:val="00D13468"/>
    <w:rsid w:val="00D135ED"/>
    <w:rsid w:val="00D1518A"/>
    <w:rsid w:val="00D1683C"/>
    <w:rsid w:val="00D20B8F"/>
    <w:rsid w:val="00D20D2B"/>
    <w:rsid w:val="00D21777"/>
    <w:rsid w:val="00D2223E"/>
    <w:rsid w:val="00D22EE7"/>
    <w:rsid w:val="00D23F03"/>
    <w:rsid w:val="00D2484E"/>
    <w:rsid w:val="00D2532B"/>
    <w:rsid w:val="00D25E61"/>
    <w:rsid w:val="00D26FCF"/>
    <w:rsid w:val="00D27323"/>
    <w:rsid w:val="00D30241"/>
    <w:rsid w:val="00D304B4"/>
    <w:rsid w:val="00D3229A"/>
    <w:rsid w:val="00D32364"/>
    <w:rsid w:val="00D3343F"/>
    <w:rsid w:val="00D3604B"/>
    <w:rsid w:val="00D362D2"/>
    <w:rsid w:val="00D36755"/>
    <w:rsid w:val="00D36886"/>
    <w:rsid w:val="00D40C35"/>
    <w:rsid w:val="00D41590"/>
    <w:rsid w:val="00D4449A"/>
    <w:rsid w:val="00D45580"/>
    <w:rsid w:val="00D501E0"/>
    <w:rsid w:val="00D50643"/>
    <w:rsid w:val="00D516DB"/>
    <w:rsid w:val="00D51DF7"/>
    <w:rsid w:val="00D538FE"/>
    <w:rsid w:val="00D53951"/>
    <w:rsid w:val="00D53ECB"/>
    <w:rsid w:val="00D548EB"/>
    <w:rsid w:val="00D5605E"/>
    <w:rsid w:val="00D56F3E"/>
    <w:rsid w:val="00D57569"/>
    <w:rsid w:val="00D57617"/>
    <w:rsid w:val="00D60B58"/>
    <w:rsid w:val="00D60FB5"/>
    <w:rsid w:val="00D6188D"/>
    <w:rsid w:val="00D620F6"/>
    <w:rsid w:val="00D6399E"/>
    <w:rsid w:val="00D64318"/>
    <w:rsid w:val="00D66F8C"/>
    <w:rsid w:val="00D70886"/>
    <w:rsid w:val="00D70911"/>
    <w:rsid w:val="00D7206B"/>
    <w:rsid w:val="00D728F9"/>
    <w:rsid w:val="00D73BD7"/>
    <w:rsid w:val="00D741AD"/>
    <w:rsid w:val="00D757C2"/>
    <w:rsid w:val="00D758D5"/>
    <w:rsid w:val="00D75AF2"/>
    <w:rsid w:val="00D80180"/>
    <w:rsid w:val="00D80469"/>
    <w:rsid w:val="00D8120F"/>
    <w:rsid w:val="00D81DE5"/>
    <w:rsid w:val="00D8344D"/>
    <w:rsid w:val="00D86C0E"/>
    <w:rsid w:val="00D874EC"/>
    <w:rsid w:val="00D87886"/>
    <w:rsid w:val="00D879C8"/>
    <w:rsid w:val="00D90DE8"/>
    <w:rsid w:val="00D91421"/>
    <w:rsid w:val="00D9211A"/>
    <w:rsid w:val="00D956F6"/>
    <w:rsid w:val="00D96103"/>
    <w:rsid w:val="00D961DF"/>
    <w:rsid w:val="00D96DBF"/>
    <w:rsid w:val="00D972E2"/>
    <w:rsid w:val="00D973C8"/>
    <w:rsid w:val="00DA0075"/>
    <w:rsid w:val="00DA0532"/>
    <w:rsid w:val="00DA087E"/>
    <w:rsid w:val="00DA0946"/>
    <w:rsid w:val="00DA0B09"/>
    <w:rsid w:val="00DA25DE"/>
    <w:rsid w:val="00DA296F"/>
    <w:rsid w:val="00DA34FD"/>
    <w:rsid w:val="00DA4987"/>
    <w:rsid w:val="00DA699A"/>
    <w:rsid w:val="00DA7EDC"/>
    <w:rsid w:val="00DB0802"/>
    <w:rsid w:val="00DB0B3C"/>
    <w:rsid w:val="00DB0EF3"/>
    <w:rsid w:val="00DB2AC8"/>
    <w:rsid w:val="00DB347F"/>
    <w:rsid w:val="00DB36EA"/>
    <w:rsid w:val="00DB409A"/>
    <w:rsid w:val="00DB4244"/>
    <w:rsid w:val="00DB5BF2"/>
    <w:rsid w:val="00DB642B"/>
    <w:rsid w:val="00DB7820"/>
    <w:rsid w:val="00DC1034"/>
    <w:rsid w:val="00DC3C82"/>
    <w:rsid w:val="00DC4350"/>
    <w:rsid w:val="00DC47DF"/>
    <w:rsid w:val="00DC64E4"/>
    <w:rsid w:val="00DC6CDE"/>
    <w:rsid w:val="00DC7B3A"/>
    <w:rsid w:val="00DD18E9"/>
    <w:rsid w:val="00DD2074"/>
    <w:rsid w:val="00DD302C"/>
    <w:rsid w:val="00DD5FAE"/>
    <w:rsid w:val="00DD630C"/>
    <w:rsid w:val="00DD678A"/>
    <w:rsid w:val="00DD7545"/>
    <w:rsid w:val="00DD78D6"/>
    <w:rsid w:val="00DE1A6F"/>
    <w:rsid w:val="00DE1CAF"/>
    <w:rsid w:val="00DE1FFC"/>
    <w:rsid w:val="00DE2C50"/>
    <w:rsid w:val="00DE2F81"/>
    <w:rsid w:val="00DE69B9"/>
    <w:rsid w:val="00DE6A1A"/>
    <w:rsid w:val="00DE70E9"/>
    <w:rsid w:val="00DE7B71"/>
    <w:rsid w:val="00DF0B09"/>
    <w:rsid w:val="00DF0C38"/>
    <w:rsid w:val="00DF15E8"/>
    <w:rsid w:val="00DF37CD"/>
    <w:rsid w:val="00DF4450"/>
    <w:rsid w:val="00DF4ADE"/>
    <w:rsid w:val="00DF5AAB"/>
    <w:rsid w:val="00DF5D36"/>
    <w:rsid w:val="00DF6B6F"/>
    <w:rsid w:val="00DF7597"/>
    <w:rsid w:val="00E001BE"/>
    <w:rsid w:val="00E00F2A"/>
    <w:rsid w:val="00E00FAF"/>
    <w:rsid w:val="00E010A1"/>
    <w:rsid w:val="00E025C7"/>
    <w:rsid w:val="00E02BC2"/>
    <w:rsid w:val="00E0397F"/>
    <w:rsid w:val="00E0483D"/>
    <w:rsid w:val="00E04A73"/>
    <w:rsid w:val="00E05565"/>
    <w:rsid w:val="00E07650"/>
    <w:rsid w:val="00E10530"/>
    <w:rsid w:val="00E108D6"/>
    <w:rsid w:val="00E10FC5"/>
    <w:rsid w:val="00E1117C"/>
    <w:rsid w:val="00E119A0"/>
    <w:rsid w:val="00E131ED"/>
    <w:rsid w:val="00E13259"/>
    <w:rsid w:val="00E16694"/>
    <w:rsid w:val="00E16D51"/>
    <w:rsid w:val="00E16F52"/>
    <w:rsid w:val="00E203F8"/>
    <w:rsid w:val="00E21434"/>
    <w:rsid w:val="00E21517"/>
    <w:rsid w:val="00E217E4"/>
    <w:rsid w:val="00E21A72"/>
    <w:rsid w:val="00E22572"/>
    <w:rsid w:val="00E229F0"/>
    <w:rsid w:val="00E229F5"/>
    <w:rsid w:val="00E2420A"/>
    <w:rsid w:val="00E26AE0"/>
    <w:rsid w:val="00E2761E"/>
    <w:rsid w:val="00E31A93"/>
    <w:rsid w:val="00E327AB"/>
    <w:rsid w:val="00E32A9E"/>
    <w:rsid w:val="00E350E4"/>
    <w:rsid w:val="00E3675D"/>
    <w:rsid w:val="00E37B82"/>
    <w:rsid w:val="00E40830"/>
    <w:rsid w:val="00E410D3"/>
    <w:rsid w:val="00E4123D"/>
    <w:rsid w:val="00E4205C"/>
    <w:rsid w:val="00E42E28"/>
    <w:rsid w:val="00E4424E"/>
    <w:rsid w:val="00E4726C"/>
    <w:rsid w:val="00E50FA5"/>
    <w:rsid w:val="00E5130C"/>
    <w:rsid w:val="00E51E26"/>
    <w:rsid w:val="00E5252B"/>
    <w:rsid w:val="00E5277C"/>
    <w:rsid w:val="00E55522"/>
    <w:rsid w:val="00E567A1"/>
    <w:rsid w:val="00E60054"/>
    <w:rsid w:val="00E61289"/>
    <w:rsid w:val="00E624DB"/>
    <w:rsid w:val="00E6335A"/>
    <w:rsid w:val="00E63806"/>
    <w:rsid w:val="00E63F61"/>
    <w:rsid w:val="00E70172"/>
    <w:rsid w:val="00E705CE"/>
    <w:rsid w:val="00E70617"/>
    <w:rsid w:val="00E71A15"/>
    <w:rsid w:val="00E74F27"/>
    <w:rsid w:val="00E754A0"/>
    <w:rsid w:val="00E75DDE"/>
    <w:rsid w:val="00E7605A"/>
    <w:rsid w:val="00E763D0"/>
    <w:rsid w:val="00E76FDD"/>
    <w:rsid w:val="00E77FCA"/>
    <w:rsid w:val="00E807A3"/>
    <w:rsid w:val="00E80BE0"/>
    <w:rsid w:val="00E83D7B"/>
    <w:rsid w:val="00E84072"/>
    <w:rsid w:val="00E851E5"/>
    <w:rsid w:val="00E85A7B"/>
    <w:rsid w:val="00E87435"/>
    <w:rsid w:val="00E874F7"/>
    <w:rsid w:val="00E87EBD"/>
    <w:rsid w:val="00E900D0"/>
    <w:rsid w:val="00E90573"/>
    <w:rsid w:val="00E90858"/>
    <w:rsid w:val="00E92CA6"/>
    <w:rsid w:val="00E936E8"/>
    <w:rsid w:val="00E95B96"/>
    <w:rsid w:val="00E95CD6"/>
    <w:rsid w:val="00E974FC"/>
    <w:rsid w:val="00E9798A"/>
    <w:rsid w:val="00EA0D43"/>
    <w:rsid w:val="00EA1720"/>
    <w:rsid w:val="00EA1D51"/>
    <w:rsid w:val="00EA396E"/>
    <w:rsid w:val="00EA4D8B"/>
    <w:rsid w:val="00EA4DE0"/>
    <w:rsid w:val="00EA5086"/>
    <w:rsid w:val="00EA52B4"/>
    <w:rsid w:val="00EA6823"/>
    <w:rsid w:val="00EA6FE7"/>
    <w:rsid w:val="00EA780C"/>
    <w:rsid w:val="00EB16D8"/>
    <w:rsid w:val="00EB2364"/>
    <w:rsid w:val="00EB52F9"/>
    <w:rsid w:val="00EB66C9"/>
    <w:rsid w:val="00EB6707"/>
    <w:rsid w:val="00EB6DA9"/>
    <w:rsid w:val="00EB6E4A"/>
    <w:rsid w:val="00EB783A"/>
    <w:rsid w:val="00EB7A96"/>
    <w:rsid w:val="00EC1FDE"/>
    <w:rsid w:val="00EC3771"/>
    <w:rsid w:val="00EC4182"/>
    <w:rsid w:val="00EC44C5"/>
    <w:rsid w:val="00EC5229"/>
    <w:rsid w:val="00EC7483"/>
    <w:rsid w:val="00ED01FB"/>
    <w:rsid w:val="00ED0662"/>
    <w:rsid w:val="00ED0845"/>
    <w:rsid w:val="00ED21A4"/>
    <w:rsid w:val="00ED2F7E"/>
    <w:rsid w:val="00ED35DA"/>
    <w:rsid w:val="00ED428F"/>
    <w:rsid w:val="00ED43D6"/>
    <w:rsid w:val="00ED60EB"/>
    <w:rsid w:val="00ED6A75"/>
    <w:rsid w:val="00ED6CC5"/>
    <w:rsid w:val="00EE1DA6"/>
    <w:rsid w:val="00EE3956"/>
    <w:rsid w:val="00EE3A76"/>
    <w:rsid w:val="00EE3C27"/>
    <w:rsid w:val="00EE58C4"/>
    <w:rsid w:val="00EE655F"/>
    <w:rsid w:val="00EE6F76"/>
    <w:rsid w:val="00EE76EF"/>
    <w:rsid w:val="00EF0108"/>
    <w:rsid w:val="00EF1EAF"/>
    <w:rsid w:val="00EF3508"/>
    <w:rsid w:val="00EF4012"/>
    <w:rsid w:val="00EF6280"/>
    <w:rsid w:val="00F01E87"/>
    <w:rsid w:val="00F02985"/>
    <w:rsid w:val="00F04BD0"/>
    <w:rsid w:val="00F0754C"/>
    <w:rsid w:val="00F10AE4"/>
    <w:rsid w:val="00F12ED0"/>
    <w:rsid w:val="00F13D09"/>
    <w:rsid w:val="00F15812"/>
    <w:rsid w:val="00F162F5"/>
    <w:rsid w:val="00F17306"/>
    <w:rsid w:val="00F20023"/>
    <w:rsid w:val="00F2002B"/>
    <w:rsid w:val="00F203D3"/>
    <w:rsid w:val="00F212EE"/>
    <w:rsid w:val="00F21D6F"/>
    <w:rsid w:val="00F2271F"/>
    <w:rsid w:val="00F233B8"/>
    <w:rsid w:val="00F248FD"/>
    <w:rsid w:val="00F249EE"/>
    <w:rsid w:val="00F24A1E"/>
    <w:rsid w:val="00F24A55"/>
    <w:rsid w:val="00F24EDE"/>
    <w:rsid w:val="00F25274"/>
    <w:rsid w:val="00F25BE7"/>
    <w:rsid w:val="00F269B3"/>
    <w:rsid w:val="00F27A83"/>
    <w:rsid w:val="00F312DF"/>
    <w:rsid w:val="00F31865"/>
    <w:rsid w:val="00F324B4"/>
    <w:rsid w:val="00F3265B"/>
    <w:rsid w:val="00F32923"/>
    <w:rsid w:val="00F32A8A"/>
    <w:rsid w:val="00F330A8"/>
    <w:rsid w:val="00F332B3"/>
    <w:rsid w:val="00F336B2"/>
    <w:rsid w:val="00F34EF5"/>
    <w:rsid w:val="00F35D1B"/>
    <w:rsid w:val="00F36B64"/>
    <w:rsid w:val="00F372A1"/>
    <w:rsid w:val="00F378A1"/>
    <w:rsid w:val="00F40EFB"/>
    <w:rsid w:val="00F41CF7"/>
    <w:rsid w:val="00F41E00"/>
    <w:rsid w:val="00F42E85"/>
    <w:rsid w:val="00F4419A"/>
    <w:rsid w:val="00F4438A"/>
    <w:rsid w:val="00F45051"/>
    <w:rsid w:val="00F451A7"/>
    <w:rsid w:val="00F46B94"/>
    <w:rsid w:val="00F4707F"/>
    <w:rsid w:val="00F472B8"/>
    <w:rsid w:val="00F50315"/>
    <w:rsid w:val="00F50F8B"/>
    <w:rsid w:val="00F51170"/>
    <w:rsid w:val="00F513A9"/>
    <w:rsid w:val="00F5143A"/>
    <w:rsid w:val="00F54DFD"/>
    <w:rsid w:val="00F55896"/>
    <w:rsid w:val="00F60483"/>
    <w:rsid w:val="00F614EE"/>
    <w:rsid w:val="00F62B35"/>
    <w:rsid w:val="00F631D1"/>
    <w:rsid w:val="00F65DA7"/>
    <w:rsid w:val="00F66116"/>
    <w:rsid w:val="00F662B1"/>
    <w:rsid w:val="00F71A86"/>
    <w:rsid w:val="00F74614"/>
    <w:rsid w:val="00F75BA0"/>
    <w:rsid w:val="00F778D7"/>
    <w:rsid w:val="00F80AC6"/>
    <w:rsid w:val="00F815EB"/>
    <w:rsid w:val="00F81D18"/>
    <w:rsid w:val="00F828F9"/>
    <w:rsid w:val="00F832D6"/>
    <w:rsid w:val="00F84060"/>
    <w:rsid w:val="00F841A8"/>
    <w:rsid w:val="00F853BB"/>
    <w:rsid w:val="00F8781A"/>
    <w:rsid w:val="00F909CD"/>
    <w:rsid w:val="00F91BAD"/>
    <w:rsid w:val="00F9259D"/>
    <w:rsid w:val="00F92CC9"/>
    <w:rsid w:val="00F931E2"/>
    <w:rsid w:val="00F93278"/>
    <w:rsid w:val="00F93321"/>
    <w:rsid w:val="00F93523"/>
    <w:rsid w:val="00F93CAD"/>
    <w:rsid w:val="00F94A36"/>
    <w:rsid w:val="00F95057"/>
    <w:rsid w:val="00F95184"/>
    <w:rsid w:val="00F95B76"/>
    <w:rsid w:val="00F95DE5"/>
    <w:rsid w:val="00F97378"/>
    <w:rsid w:val="00FA3B95"/>
    <w:rsid w:val="00FB23A6"/>
    <w:rsid w:val="00FB4190"/>
    <w:rsid w:val="00FB5CA3"/>
    <w:rsid w:val="00FB622F"/>
    <w:rsid w:val="00FB64DE"/>
    <w:rsid w:val="00FC03FD"/>
    <w:rsid w:val="00FC2C53"/>
    <w:rsid w:val="00FC2F13"/>
    <w:rsid w:val="00FC35B1"/>
    <w:rsid w:val="00FC3B0F"/>
    <w:rsid w:val="00FC5D36"/>
    <w:rsid w:val="00FC66E2"/>
    <w:rsid w:val="00FC689C"/>
    <w:rsid w:val="00FC6A6D"/>
    <w:rsid w:val="00FC7233"/>
    <w:rsid w:val="00FC7ADA"/>
    <w:rsid w:val="00FC7D0B"/>
    <w:rsid w:val="00FD0963"/>
    <w:rsid w:val="00FD1427"/>
    <w:rsid w:val="00FD1A75"/>
    <w:rsid w:val="00FD1CB2"/>
    <w:rsid w:val="00FD2180"/>
    <w:rsid w:val="00FD7DC1"/>
    <w:rsid w:val="00FE138B"/>
    <w:rsid w:val="00FE1418"/>
    <w:rsid w:val="00FE2FD9"/>
    <w:rsid w:val="00FE332E"/>
    <w:rsid w:val="00FE46CE"/>
    <w:rsid w:val="00FF1573"/>
    <w:rsid w:val="00FF1EA3"/>
    <w:rsid w:val="00FF38D3"/>
    <w:rsid w:val="00FF397D"/>
    <w:rsid w:val="00FF40CE"/>
    <w:rsid w:val="00FF448B"/>
    <w:rsid w:val="00FF4D1D"/>
    <w:rsid w:val="00FF4FF1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ED7BD"/>
  <w15:docId w15:val="{88997076-E46D-4F85-97DB-CA0D8430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0845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C874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C874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nhideWhenUsed/>
    <w:qFormat/>
    <w:rsid w:val="003D38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D21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96648"/>
    <w:pPr>
      <w:spacing w:before="100" w:beforeAutospacing="1" w:after="100" w:afterAutospacing="1"/>
    </w:pPr>
  </w:style>
  <w:style w:type="character" w:styleId="Hypertextovodkaz">
    <w:name w:val="Hyperlink"/>
    <w:rsid w:val="00096648"/>
    <w:rPr>
      <w:color w:val="0000FF"/>
      <w:u w:val="single"/>
    </w:rPr>
  </w:style>
  <w:style w:type="paragraph" w:styleId="Textbubliny">
    <w:name w:val="Balloon Text"/>
    <w:basedOn w:val="Normln"/>
    <w:semiHidden/>
    <w:rsid w:val="000D55C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A77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A776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7768"/>
    <w:rPr>
      <w:b/>
      <w:bCs/>
    </w:rPr>
  </w:style>
  <w:style w:type="character" w:styleId="Zdraznn">
    <w:name w:val="Emphasis"/>
    <w:uiPriority w:val="20"/>
    <w:qFormat/>
    <w:rsid w:val="00335B3F"/>
    <w:rPr>
      <w:i/>
      <w:iCs/>
    </w:rPr>
  </w:style>
  <w:style w:type="character" w:styleId="Siln">
    <w:name w:val="Strong"/>
    <w:uiPriority w:val="22"/>
    <w:qFormat/>
    <w:rsid w:val="00321235"/>
    <w:rPr>
      <w:b/>
      <w:bCs/>
    </w:rPr>
  </w:style>
  <w:style w:type="character" w:customStyle="1" w:styleId="apple-converted-space">
    <w:name w:val="apple-converted-space"/>
    <w:rsid w:val="00C874FE"/>
  </w:style>
  <w:style w:type="character" w:customStyle="1" w:styleId="Nadpis1Char">
    <w:name w:val="Nadpis 1 Char"/>
    <w:link w:val="Nadpis1"/>
    <w:uiPriority w:val="9"/>
    <w:rsid w:val="00C874FE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C874FE"/>
    <w:rPr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5F5945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Standardnpsmoodstavce1">
    <w:name w:val="Standardní písmo odstavce1"/>
    <w:rsid w:val="00D956F6"/>
  </w:style>
  <w:style w:type="paragraph" w:customStyle="1" w:styleId="Zkladntext21">
    <w:name w:val="Základní text 21"/>
    <w:basedOn w:val="Normln"/>
    <w:rsid w:val="00D956F6"/>
    <w:pPr>
      <w:suppressAutoHyphens/>
    </w:pPr>
    <w:rPr>
      <w:rFonts w:ascii="Verdana" w:hAnsi="Verdana" w:cs="Verdana"/>
      <w:b/>
      <w:sz w:val="32"/>
      <w:lang w:eastAsia="zh-CN"/>
    </w:rPr>
  </w:style>
  <w:style w:type="character" w:styleId="Sledovanodkaz">
    <w:name w:val="FollowedHyperlink"/>
    <w:rsid w:val="002D68EC"/>
    <w:rPr>
      <w:color w:val="954F72"/>
      <w:u w:val="single"/>
    </w:rPr>
  </w:style>
  <w:style w:type="character" w:customStyle="1" w:styleId="Nadpis4Char">
    <w:name w:val="Nadpis 4 Char"/>
    <w:link w:val="Nadpis4"/>
    <w:semiHidden/>
    <w:rsid w:val="005D218A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218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3Char">
    <w:name w:val="Nadpis 3 Char"/>
    <w:link w:val="Nadpis3"/>
    <w:rsid w:val="003D38C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ze">
    <w:name w:val="Revision"/>
    <w:hidden/>
    <w:uiPriority w:val="99"/>
    <w:semiHidden/>
    <w:rsid w:val="00CC1B9A"/>
    <w:rPr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A93BB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93BBD"/>
    <w:rPr>
      <w:rFonts w:ascii="Arial" w:eastAsiaTheme="minorHAnsi" w:hAnsi="Arial" w:cstheme="minorBidi"/>
      <w:color w:val="000000" w:themeColor="text1"/>
      <w:sz w:val="22"/>
      <w:szCs w:val="21"/>
      <w:lang w:eastAsia="en-US"/>
    </w:rPr>
  </w:style>
  <w:style w:type="paragraph" w:customStyle="1" w:styleId="PressKit01">
    <w:name w:val="PressKit 01"/>
    <w:basedOn w:val="Normln"/>
    <w:link w:val="PressKit01Char"/>
    <w:qFormat/>
    <w:rsid w:val="00D66F8C"/>
    <w:pPr>
      <w:numPr>
        <w:numId w:val="13"/>
      </w:numPr>
      <w:spacing w:line="360" w:lineRule="auto"/>
      <w:jc w:val="both"/>
    </w:pPr>
    <w:rPr>
      <w:rFonts w:ascii="Arial" w:hAnsi="Arial"/>
      <w:b/>
      <w:caps/>
      <w:sz w:val="28"/>
      <w:szCs w:val="28"/>
    </w:rPr>
  </w:style>
  <w:style w:type="paragraph" w:customStyle="1" w:styleId="PressKit02">
    <w:name w:val="PressKit 02"/>
    <w:basedOn w:val="Normln"/>
    <w:qFormat/>
    <w:rsid w:val="00D66F8C"/>
    <w:pPr>
      <w:numPr>
        <w:ilvl w:val="1"/>
        <w:numId w:val="13"/>
      </w:numPr>
      <w:spacing w:line="360" w:lineRule="auto"/>
      <w:jc w:val="both"/>
    </w:pPr>
    <w:rPr>
      <w:rFonts w:ascii="Arial" w:hAnsi="Arial"/>
      <w:caps/>
      <w:sz w:val="22"/>
      <w:szCs w:val="22"/>
    </w:rPr>
  </w:style>
  <w:style w:type="character" w:customStyle="1" w:styleId="PressKit01Char">
    <w:name w:val="PressKit 01 Char"/>
    <w:link w:val="PressKit01"/>
    <w:rsid w:val="00D66F8C"/>
    <w:rPr>
      <w:rFonts w:ascii="Arial" w:hAnsi="Arial"/>
      <w:b/>
      <w:caps/>
      <w:sz w:val="28"/>
      <w:szCs w:val="28"/>
    </w:rPr>
  </w:style>
  <w:style w:type="paragraph" w:customStyle="1" w:styleId="bold">
    <w:name w:val="bold"/>
    <w:basedOn w:val="Normln"/>
    <w:rsid w:val="0074425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6E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08360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603"/>
  </w:style>
  <w:style w:type="character" w:styleId="Znakapoznpodarou">
    <w:name w:val="footnote reference"/>
    <w:basedOn w:val="Standardnpsmoodstavce"/>
    <w:semiHidden/>
    <w:unhideWhenUsed/>
    <w:rsid w:val="00083603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semiHidden/>
    <w:rsid w:val="008A50CE"/>
  </w:style>
  <w:style w:type="paragraph" w:styleId="Zhlav">
    <w:name w:val="header"/>
    <w:basedOn w:val="Normln"/>
    <w:link w:val="ZhlavChar"/>
    <w:unhideWhenUsed/>
    <w:rsid w:val="00F27A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7A83"/>
    <w:rPr>
      <w:sz w:val="24"/>
      <w:szCs w:val="24"/>
    </w:rPr>
  </w:style>
  <w:style w:type="paragraph" w:styleId="Zpat">
    <w:name w:val="footer"/>
    <w:basedOn w:val="Normln"/>
    <w:link w:val="ZpatChar"/>
    <w:unhideWhenUsed/>
    <w:rsid w:val="00F27A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7A83"/>
    <w:rPr>
      <w:sz w:val="24"/>
      <w:szCs w:val="24"/>
    </w:rPr>
  </w:style>
  <w:style w:type="paragraph" w:customStyle="1" w:styleId="Standard">
    <w:name w:val="Standard"/>
    <w:rsid w:val="00E763D0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689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E45CE"/>
    <w:rPr>
      <w:color w:val="605E5C"/>
      <w:shd w:val="clear" w:color="auto" w:fill="E1DFDD"/>
    </w:rPr>
  </w:style>
  <w:style w:type="character" w:customStyle="1" w:styleId="apple-style-span">
    <w:name w:val="apple-style-span"/>
    <w:basedOn w:val="Standardnpsmoodstavce"/>
    <w:rsid w:val="0069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1680">
              <w:marLeft w:val="0"/>
              <w:marRight w:val="0"/>
              <w:marTop w:val="630"/>
              <w:marBottom w:val="0"/>
              <w:divBdr>
                <w:top w:val="none" w:sz="0" w:space="0" w:color="auto"/>
                <w:left w:val="single" w:sz="6" w:space="12" w:color="B2B2B2"/>
                <w:bottom w:val="single" w:sz="6" w:space="12" w:color="B2B2B2"/>
                <w:right w:val="single" w:sz="6" w:space="12" w:color="B2B2B2"/>
              </w:divBdr>
              <w:divsChild>
                <w:div w:id="981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9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08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lima-drazice.cz/klimatizace-multisplit-air-plus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www.crestcom.cz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yperlink" Target="https://www.klima-drazice.cz/klimatizace-split-air" TargetMode="External"/><Relationship Id="rId17" Type="http://schemas.openxmlformats.org/officeDocument/2006/relationships/hyperlink" Target="http://www.dzd.cz" TargetMode="External"/><Relationship Id="rId25" Type="http://schemas.openxmlformats.org/officeDocument/2006/relationships/hyperlink" Target="mailto:kamila.cad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zd.cz/akumulacni-nadrze/bez-pripravy-tuv" TargetMode="External"/><Relationship Id="rId20" Type="http://schemas.openxmlformats.org/officeDocument/2006/relationships/image" Target="media/image4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lenka.vybulkova@crestcom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be.eu/cz/cs/produkty/tepelna-cerpadla/tepelna-cerpadla-vzduch-voda/s2125" TargetMode="External"/><Relationship Id="rId23" Type="http://schemas.openxmlformats.org/officeDocument/2006/relationships/hyperlink" Target="http://www.dzd.cz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be.eu/cz/cs/produkty/tepelna-cerpadla/tepelna-cerpadla-zeme-voda/s1256-pc" TargetMode="External"/><Relationship Id="rId22" Type="http://schemas.openxmlformats.org/officeDocument/2006/relationships/hyperlink" Target="http://www.nibe.cz" TargetMode="External"/><Relationship Id="rId27" Type="http://schemas.openxmlformats.org/officeDocument/2006/relationships/hyperlink" Target="http://www.dzd.cz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b5019b5be578dd52d841acb19683e6c3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93f84767989aaa5c8ac29d99ef15beea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C01ED-0518-464A-88E3-7E81E54FF366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133B52D4-A8E4-410C-BA1E-487F5A6777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9E5C27-5CDF-4993-8E92-6DD5124C3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479F9-AE4B-4F28-8D95-B312C3567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Crest Communications</Company>
  <LinksUpToDate>false</LinksUpToDate>
  <CharactersWithSpaces>7207</CharactersWithSpaces>
  <SharedDoc>false</SharedDoc>
  <HLinks>
    <vt:vector size="42" baseType="variant">
      <vt:variant>
        <vt:i4>7536703</vt:i4>
      </vt:variant>
      <vt:variant>
        <vt:i4>15</vt:i4>
      </vt:variant>
      <vt:variant>
        <vt:i4>0</vt:i4>
      </vt:variant>
      <vt:variant>
        <vt:i4>5</vt:i4>
      </vt:variant>
      <vt:variant>
        <vt:lpwstr>http://www.nibe.cz/</vt:lpwstr>
      </vt:variant>
      <vt:variant>
        <vt:lpwstr/>
      </vt:variant>
      <vt:variant>
        <vt:i4>6750334</vt:i4>
      </vt:variant>
      <vt:variant>
        <vt:i4>12</vt:i4>
      </vt:variant>
      <vt:variant>
        <vt:i4>0</vt:i4>
      </vt:variant>
      <vt:variant>
        <vt:i4>5</vt:i4>
      </vt:variant>
      <vt:variant>
        <vt:lpwstr>http://www.dzd.cz/</vt:lpwstr>
      </vt:variant>
      <vt:variant>
        <vt:lpwstr/>
      </vt:variant>
      <vt:variant>
        <vt:i4>6422588</vt:i4>
      </vt:variant>
      <vt:variant>
        <vt:i4>9</vt:i4>
      </vt:variant>
      <vt:variant>
        <vt:i4>0</vt:i4>
      </vt:variant>
      <vt:variant>
        <vt:i4>5</vt:i4>
      </vt:variant>
      <vt:variant>
        <vt:lpwstr>http://www.crestcom.cz/</vt:lpwstr>
      </vt:variant>
      <vt:variant>
        <vt:lpwstr/>
      </vt:variant>
      <vt:variant>
        <vt:i4>4063319</vt:i4>
      </vt:variant>
      <vt:variant>
        <vt:i4>6</vt:i4>
      </vt:variant>
      <vt:variant>
        <vt:i4>0</vt:i4>
      </vt:variant>
      <vt:variant>
        <vt:i4>5</vt:i4>
      </vt:variant>
      <vt:variant>
        <vt:lpwstr>mailto:lenka.vybulkova@crestcom.cz</vt:lpwstr>
      </vt:variant>
      <vt:variant>
        <vt:lpwstr/>
      </vt:variant>
      <vt:variant>
        <vt:i4>5046307</vt:i4>
      </vt:variant>
      <vt:variant>
        <vt:i4>3</vt:i4>
      </vt:variant>
      <vt:variant>
        <vt:i4>0</vt:i4>
      </vt:variant>
      <vt:variant>
        <vt:i4>5</vt:i4>
      </vt:variant>
      <vt:variant>
        <vt:lpwstr>mailto:marcela.kukanova@crestcom.cz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http://www.nibe.cz/cs/tepelna-cerpadla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http://www.cerpadla-ivt.cz/cz/cena-tepelnych-cerpadel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karolina.blinkova</dc:creator>
  <cp:lastModifiedBy>Marie Cimplová | CrestCommunications a.s.</cp:lastModifiedBy>
  <cp:revision>6</cp:revision>
  <cp:lastPrinted>2026-05-06T13:30:00Z</cp:lastPrinted>
  <dcterms:created xsi:type="dcterms:W3CDTF">2026-05-25T10:29:00Z</dcterms:created>
  <dcterms:modified xsi:type="dcterms:W3CDTF">2026-05-25T11:40:00Z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MSIP_Label_ce8b62ee-019c-4c4f-8171-70312d408294_Enabled">
    <vt:lpwstr>true</vt:lpwstr>
  </property>
  <property fmtid="{D5CDD505-2E9C-101B-9397-08002B2CF9AE}" pid="5" name="MSIP_Label_ce8b62ee-019c-4c4f-8171-70312d408294_SetDate">
    <vt:lpwstr>2026-05-15T07:46:28Z</vt:lpwstr>
  </property>
  <property fmtid="{D5CDD505-2E9C-101B-9397-08002B2CF9AE}" pid="6" name="MSIP_Label_ce8b62ee-019c-4c4f-8171-70312d408294_Method">
    <vt:lpwstr>Standard</vt:lpwstr>
  </property>
  <property fmtid="{D5CDD505-2E9C-101B-9397-08002B2CF9AE}" pid="7" name="MSIP_Label_ce8b62ee-019c-4c4f-8171-70312d408294_Name">
    <vt:lpwstr>defa4170-0d19-0005-0004-bc88714345d2</vt:lpwstr>
  </property>
  <property fmtid="{D5CDD505-2E9C-101B-9397-08002B2CF9AE}" pid="8" name="MSIP_Label_ce8b62ee-019c-4c4f-8171-70312d408294_SiteId">
    <vt:lpwstr>9ad3cbc7-2522-4a4a-959a-9b21d005fb68</vt:lpwstr>
  </property>
  <property fmtid="{D5CDD505-2E9C-101B-9397-08002B2CF9AE}" pid="9" name="MSIP_Label_ce8b62ee-019c-4c4f-8171-70312d408294_ActionId">
    <vt:lpwstr>ec8b7534-66b5-40f9-96a2-c25366773dbc</vt:lpwstr>
  </property>
  <property fmtid="{D5CDD505-2E9C-101B-9397-08002B2CF9AE}" pid="10" name="MSIP_Label_ce8b62ee-019c-4c4f-8171-70312d408294_ContentBits">
    <vt:lpwstr>0</vt:lpwstr>
  </property>
  <property fmtid="{D5CDD505-2E9C-101B-9397-08002B2CF9AE}" pid="11" name="MSIP_Label_ce8b62ee-019c-4c4f-8171-70312d408294_Tag">
    <vt:lpwstr>10, 3, 0, 1</vt:lpwstr>
  </property>
</Properties>
</file>